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F1115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0F1115"/>
          <w:spacing w:val="0"/>
          <w:sz w:val="44"/>
          <w:szCs w:val="44"/>
          <w:shd w:val="clear" w:color="auto" w:fill="FFFFFF"/>
          <w:lang w:eastAsia="zh-CN"/>
        </w:rPr>
        <w:t>《湖北省红色资源保护传承条例（送审稿）》立法情况说明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根据工作安排，现将《湖北省红色资源保护传承条例》（以下简称《条例》）的立法背景、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进展、主要内容及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下一步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计划汇报如下：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一、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制定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《条例》的必要性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制定《条例》是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守护荆楚红色根脉、传承红色基因的重大举措，对提升红色资源保护传承法治化、规范化具有重要现实意义和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深远历史意义。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462" w:firstLineChars="150"/>
        <w:jc w:val="both"/>
        <w:textAlignment w:val="auto"/>
        <w:rPr>
          <w:rFonts w:hint="eastAsia" w:ascii="方正楷体_GBK" w:hAnsi="方正楷体_GBK" w:eastAsia="方正楷体_GBK" w:cs="方正楷体_GBK"/>
          <w:spacing w:val="-6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</w:rPr>
        <w:t>（一）贯彻落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lang w:eastAsia="zh-CN"/>
        </w:rPr>
        <w:t>实党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</w:rPr>
        <w:t>中央决策部署与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lang w:eastAsia="zh-CN"/>
        </w:rPr>
        <w:t>上位法要求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</w:rPr>
        <w:t>的必然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lang w:eastAsia="zh-CN"/>
        </w:rPr>
        <w:t>举措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党的十八大以来，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以习近平同志为核心的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党中央高度重视红色资源保护传承。习近平总书记多次作出重要指示批示，强调用好红色资源，传承好红色基因。2025年3月1日修订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施行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的《中华人民共和国文物保护法》对红色资源保护传承利用提出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明确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要求，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强调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保护第一、加强管理、挖掘价值、有效利用、让文物活起来，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明确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对与中国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革命历史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有关的文物，各级人民政府应当采取措施加强保护。中办、国办2018年印发的《关于实施革命文物保护利用工程（2018-2022年）的意见》明确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支持地方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制定革命文物保护地方性法规。制定我省《条例》，是贯彻落实中央精神、衔接上位法的具体举措，有利于将红色资源保护传承全面纳入法治轨道。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破解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我省红色资源保护传承现实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难题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的迫切需要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湖北省是中国近现代革命的重要策源地，红色资源数量多、分布广、价值高，在中国革命历史中地位突出。全国15个革命片区有4个分布在湖北省（湘鄂西、鄂豫皖、湘鄂赣、湘鄂川黔），全省103个县（市、区）有82个被划入上述4个革命片区，是全国被纳入县（市、区）数量最多的省份。当前，红色资源在保护管理、开发利用、价值挖掘、传承传播等方面仍存在责任体系不够健全、统筹机制不够顺畅、利用行为不够规范、价值阐释不够深入等问题，亟须通过专门立法健全制度、压实责任、规范行为，为红色资源永续传承提供坚实法治保障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（三）回应社会关切和服务发展大局的客观要求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随着全社会红色文化需求持续增长，社会各界对加强红色资源保护传承的关注度不断提升。通过立法规范保护管理、活化传承利用，坚守历史真实性、风貌完整性、文化延续性，能够更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好地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满足人民群众精神文化需求，助力红色文化弘扬、文旅融合发展，服务湖北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支点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建设大局。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二、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制定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《条例》的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可行性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（一）工作基础较为扎实稳固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近年来，我省文物部门持续推进革命文物保护利用，系统开展资源调查认定，先后公布三批湖北省革命文物名录，累计公布不可移动革命文物1738处、可移动革命文物3473件（套），建立健全红色资源台账，为立法提供坚实数据支撑与实践基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立法借鉴丰富成熟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国内多省份先行开展红色资源保护地方立法。如，2021年《四川省红色资源保护传承条例》《上海市红色资源传承弘扬和保护利用条例》《江西省革命文物保护条例》《湖南省红色资源保护和利用条例》，2022年《陕西省革命文物保护利用条例》《广西壮族自治区红色资源保护传承条例》，2024年《浙江省红色资源保护传承条例》《吉林省红色资源保护传承条例》《江苏省红色资源保护利用条例》，2025年《甘肃省红色法治文化保护传承办法》，形成成熟制度成果。同时省内部分地区已结合地方实际进行了立法探索，如《武汉市革命史迹保护办法》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《荆州市湘鄂西苏区革命遗存保护条例》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《黄冈市革命遗址遗迹保护条例》等，积累本土化的实践经验，为省级立法提供有益参考。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（三）调研论证充分深入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2020年8月省人大教科文卫委组织开展了《湖北省革命文物保护条例》（后改为《湖北省红色资源保护传承条例》）立法调研，省人大常委会副主任周洪宇参加调研活动。2021年省人大、省文化和旅游厅赴武汉、黄冈、恩施、荆州等红色资源富集地区开展实地调研，全面了解我省红色资源现状、保护传承中存在的问题，广泛听取基层意见建议，形成高质量立法调研报告，为《条例》起草奠定扎实理论与实践基础。</w:t>
      </w:r>
    </w:p>
    <w:p>
      <w:pPr>
        <w:keepNext w:val="0"/>
        <w:keepLines w:val="0"/>
        <w:pageBreakBefore w:val="0"/>
        <w:kinsoku/>
        <w:wordWrap/>
        <w:overflowPunct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三、《条例》成熟度</w:t>
      </w:r>
    </w:p>
    <w:p>
      <w:pPr>
        <w:keepNext w:val="0"/>
        <w:keepLines w:val="0"/>
        <w:pageBreakBefore w:val="0"/>
        <w:kinsoku/>
        <w:wordWrap/>
        <w:overflowPunct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《条例》立法前期研究充分、调研深入，已形成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五十三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条的成熟草案文本，构建总则、调查认定、保护管理、传承利用、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合作协作、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、法律责任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等完整制度体系，核心条款、关键机制已基本确定，目前正按程序开展征求意见与专家论证，立法条件基本具备。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outlineLvl w:val="9"/>
        <w:rPr>
          <w:rFonts w:hint="eastAsia" w:ascii="国标黑体" w:hAnsi="国标黑体" w:eastAsia="黑体" w:cs="国标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立法进度安排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下一步，省文物局将全力配合省人大、省政府立法审议工作，认真做好材料准备、意见吸纳、修改完善等各项工作，严把立法质量关，加快推进《条例》立法进程，力争早日出台实施，以良法善治守护好、传承好、利用好荆楚红色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EC82B"/>
    <w:rsid w:val="FF6EC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kern w:val="0"/>
      <w:sz w:val="32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color w:val="943734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2026-05-08T10:42:00Z</dcterms:created>
  <dc:creator>UOS</dc:creator>
  <cp:lastModifiedBy>UOS</cp:lastModifiedBy>
  <dcterms:modified xsi:type="dcterms:W3CDTF">2026-05-08T10:45:45Z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