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B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年度湖北省</w:t>
      </w:r>
      <w:r>
        <w:rPr>
          <w:rFonts w:hint="default" w:ascii="方正小标宋简体" w:hAnsi="宋体" w:eastAsia="方正小标宋简体" w:cs="宋体"/>
          <w:b/>
          <w:sz w:val="44"/>
          <w:szCs w:val="44"/>
          <w:lang w:eastAsia="zh-CN"/>
        </w:rPr>
        <w:t>公共法律服务（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司法鉴定</w:t>
      </w:r>
      <w:r>
        <w:rPr>
          <w:rFonts w:hint="default" w:ascii="方正小标宋简体" w:hAnsi="宋体" w:eastAsia="方正小标宋简体" w:cs="宋体"/>
          <w:b/>
          <w:sz w:val="44"/>
          <w:szCs w:val="44"/>
          <w:lang w:eastAsia="zh-CN"/>
        </w:rPr>
        <w:t>）专业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技术职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称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任职资格评审通过人员名单</w:t>
      </w:r>
    </w:p>
    <w:p w14:paraId="5F2CC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b w:val="0"/>
          <w:bCs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Cs w:val="32"/>
          <w:lang w:eastAsia="zh-CN"/>
        </w:rPr>
        <w:t>（按姓氏拼音首字母排序）</w:t>
      </w:r>
    </w:p>
    <w:p w14:paraId="5E779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Cs/>
          <w:szCs w:val="32"/>
        </w:rPr>
      </w:pPr>
    </w:p>
    <w:p w14:paraId="42C43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一、申报</w:t>
      </w:r>
      <w:r>
        <w:rPr>
          <w:rFonts w:hint="eastAsia" w:ascii="黑体" w:hAnsi="黑体" w:eastAsia="黑体" w:cs="仿宋_GB2312"/>
          <w:bCs/>
          <w:szCs w:val="32"/>
          <w:lang w:eastAsia="zh-CN"/>
        </w:rPr>
        <w:t>正</w:t>
      </w:r>
      <w:r>
        <w:rPr>
          <w:rFonts w:hint="eastAsia" w:ascii="黑体" w:hAnsi="黑体" w:eastAsia="黑体" w:cs="仿宋_GB2312"/>
          <w:bCs/>
          <w:szCs w:val="32"/>
        </w:rPr>
        <w:t>高级通过人员（</w:t>
      </w:r>
      <w:r>
        <w:rPr>
          <w:rFonts w:hint="eastAsia" w:ascii="黑体" w:hAnsi="黑体" w:eastAsia="黑体" w:cs="仿宋_GB2312"/>
          <w:bCs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bCs/>
          <w:szCs w:val="32"/>
        </w:rPr>
        <w:t>人）</w:t>
      </w:r>
    </w:p>
    <w:p w14:paraId="1E5D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何方刚  任  亮  熊  博  闫  平 </w:t>
      </w:r>
    </w:p>
    <w:p w14:paraId="269DA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bCs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bCs/>
          <w:szCs w:val="32"/>
        </w:rPr>
        <w:t>申报</w:t>
      </w:r>
      <w:r>
        <w:rPr>
          <w:rFonts w:hint="eastAsia" w:ascii="黑体" w:hAnsi="黑体" w:eastAsia="黑体" w:cs="仿宋_GB2312"/>
          <w:bCs/>
          <w:szCs w:val="32"/>
          <w:lang w:eastAsia="zh-CN"/>
        </w:rPr>
        <w:t>副</w:t>
      </w:r>
      <w:r>
        <w:rPr>
          <w:rFonts w:hint="eastAsia" w:ascii="黑体" w:hAnsi="黑体" w:eastAsia="黑体" w:cs="仿宋_GB2312"/>
          <w:bCs/>
          <w:szCs w:val="32"/>
        </w:rPr>
        <w:t>高级通过人员（</w:t>
      </w:r>
      <w:r>
        <w:rPr>
          <w:rFonts w:hint="eastAsia" w:ascii="黑体" w:hAnsi="黑体" w:eastAsia="黑体" w:cs="仿宋_GB2312"/>
          <w:bCs/>
          <w:szCs w:val="32"/>
          <w:lang w:val="en-US" w:eastAsia="zh-CN"/>
        </w:rPr>
        <w:t>14</w:t>
      </w:r>
      <w:r>
        <w:rPr>
          <w:rFonts w:hint="eastAsia" w:ascii="黑体" w:hAnsi="黑体" w:eastAsia="黑体" w:cs="仿宋_GB2312"/>
          <w:bCs/>
          <w:szCs w:val="32"/>
        </w:rPr>
        <w:t>人）</w:t>
      </w: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</w:t>
      </w:r>
    </w:p>
    <w:p w14:paraId="43F7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董  莹  段祎杰  黄学鹏  柯  技  李家明  </w:t>
      </w:r>
      <w:r>
        <w:rPr>
          <w:rFonts w:hint="default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刘</w:t>
      </w: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泉</w:t>
      </w:r>
    </w:p>
    <w:p w14:paraId="4123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覃  峰  王树法  王涛红  王云云  肖  超  杨  霞  </w:t>
      </w:r>
    </w:p>
    <w:p w14:paraId="68648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张  强  周  军           </w:t>
      </w:r>
    </w:p>
    <w:p w14:paraId="385BD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bCs/>
          <w:szCs w:val="32"/>
        </w:rPr>
        <w:t>申报中级通过人员（</w:t>
      </w:r>
      <w:r>
        <w:rPr>
          <w:rFonts w:hint="eastAsia" w:ascii="黑体" w:hAnsi="黑体" w:eastAsia="黑体" w:cs="仿宋_GB2312"/>
          <w:bCs/>
          <w:szCs w:val="32"/>
          <w:lang w:val="en-US" w:eastAsia="zh-CN"/>
        </w:rPr>
        <w:t>27</w:t>
      </w:r>
      <w:r>
        <w:rPr>
          <w:rFonts w:hint="eastAsia" w:ascii="黑体" w:hAnsi="黑体" w:eastAsia="黑体" w:cs="仿宋_GB2312"/>
          <w:bCs/>
          <w:szCs w:val="32"/>
        </w:rPr>
        <w:t>人）</w:t>
      </w:r>
    </w:p>
    <w:p w14:paraId="2D245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陈晓飞  方  亮  何  军  刘  聪  刘  剑  陆  鹏</w:t>
      </w:r>
    </w:p>
    <w:p w14:paraId="6A8A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吕彩虹  马  培  倪收收  彭国庆  祁才梅  强  文</w:t>
      </w:r>
    </w:p>
    <w:p w14:paraId="6294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容  誉  苏  波  孙  诚  汪  浩  王荣帅  王  勇</w:t>
      </w:r>
    </w:p>
    <w:p w14:paraId="3C39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王  玥  吴  惟  许  青  杨卫东  周诗义  周小伟</w:t>
      </w:r>
    </w:p>
    <w:p w14:paraId="6473A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朱  晔  朱英芝  邹  洁  </w:t>
      </w:r>
    </w:p>
    <w:p w14:paraId="7D0F7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/>
        <w:jc w:val="both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四、</w:t>
      </w:r>
      <w:r>
        <w:rPr>
          <w:rFonts w:hint="eastAsia" w:ascii="黑体" w:hAnsi="黑体" w:eastAsia="黑体"/>
          <w:szCs w:val="32"/>
        </w:rPr>
        <w:t>申报初级通过人员（</w:t>
      </w:r>
      <w:r>
        <w:rPr>
          <w:rFonts w:hint="eastAsia" w:ascii="黑体" w:hAnsi="黑体" w:eastAsia="黑体"/>
          <w:szCs w:val="32"/>
          <w:lang w:val="en-US" w:eastAsia="zh-CN"/>
        </w:rPr>
        <w:t>8</w:t>
      </w:r>
      <w:r>
        <w:rPr>
          <w:rFonts w:hint="eastAsia" w:ascii="黑体" w:hAnsi="黑体" w:eastAsia="黑体"/>
          <w:szCs w:val="32"/>
        </w:rPr>
        <w:t>人）</w:t>
      </w:r>
    </w:p>
    <w:p w14:paraId="05E60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付忠华  胡雅萍  黎佳媛  梅  灿  杨翠翠  余  凯</w:t>
      </w:r>
    </w:p>
    <w:p w14:paraId="3831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张彩红</w:t>
      </w: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周  芳</w:t>
      </w:r>
    </w:p>
    <w:p w14:paraId="2AEA0D1A"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C3696"/>
    <w:rsid w:val="180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2025-01-17T12:29:00Z</dcterms:created>
  <dc:creator>33345</dc:creator>
  <cp:lastModifiedBy>33345</cp:lastModifiedBy>
  <dcterms:modified xsi:type="dcterms:W3CDTF">2025-01-17T12:30:26Z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3BD270E7F1614BED9C49B24318D5CCC0_11</vt:lpwstr>
  </property>
</Properties>
</file>