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uppressAutoHyphens/>
        <w:autoSpaceDE w:val="0"/>
        <w:spacing w:line="579" w:lineRule="exact"/>
        <w:jc w:val="center"/>
        <w:rPr>
          <w:rFonts w:eastAsia="方正小标宋_GBK"/>
          <w:color w:val="000000"/>
          <w:kern w:val="44"/>
          <w:sz w:val="44"/>
          <w:szCs w:val="44"/>
          <w:lang w:bidi="ar"/>
        </w:rPr>
      </w:pPr>
      <w:bookmarkStart w:id="0" w:name="_GoBack"/>
      <w:bookmarkEnd w:id="0"/>
      <w:r>
        <w:rPr>
          <w:rFonts w:eastAsia="方正小标宋_GBK"/>
          <w:color w:val="000000"/>
          <w:kern w:val="44"/>
          <w:sz w:val="44"/>
          <w:szCs w:val="44"/>
          <w:lang w:bidi="ar"/>
        </w:rPr>
        <w:t>湖北省质量促进条例</w:t>
      </w:r>
    </w:p>
    <w:p>
      <w:pPr>
        <w:suppressAutoHyphens/>
        <w:autoSpaceDE w:val="0"/>
        <w:spacing w:line="579" w:lineRule="exact"/>
        <w:jc w:val="center"/>
        <w:rPr>
          <w:rFonts w:eastAsia="方正楷体_GBK"/>
          <w:color w:val="000000"/>
          <w:kern w:val="44"/>
          <w:sz w:val="32"/>
          <w:szCs w:val="32"/>
        </w:rPr>
      </w:pPr>
      <w:r>
        <w:rPr>
          <w:rFonts w:eastAsia="方正楷体_GBK"/>
          <w:color w:val="000000"/>
          <w:kern w:val="44"/>
          <w:sz w:val="32"/>
          <w:szCs w:val="32"/>
          <w:lang w:bidi="ar"/>
        </w:rPr>
        <w:t>（草案送审稿）</w:t>
      </w:r>
    </w:p>
    <w:p>
      <w:pPr>
        <w:suppressAutoHyphens/>
        <w:autoSpaceDE w:val="0"/>
        <w:spacing w:line="579" w:lineRule="exact"/>
        <w:ind w:firstLine="632" w:firstLineChars="200"/>
        <w:jc w:val="center"/>
        <w:rPr>
          <w:rFonts w:eastAsia="方正小标宋_GBK"/>
          <w:color w:val="000000"/>
          <w:kern w:val="44"/>
          <w:sz w:val="32"/>
          <w:szCs w:val="32"/>
        </w:rPr>
      </w:pPr>
    </w:p>
    <w:p>
      <w:pPr>
        <w:suppressAutoHyphens/>
        <w:autoSpaceDE w:val="0"/>
        <w:spacing w:line="579" w:lineRule="exact"/>
        <w:jc w:val="center"/>
        <w:rPr>
          <w:rFonts w:eastAsia="方正黑体_GBK"/>
          <w:color w:val="000000"/>
          <w:sz w:val="32"/>
          <w:szCs w:val="32"/>
        </w:rPr>
      </w:pPr>
      <w:r>
        <w:rPr>
          <w:rFonts w:eastAsia="方正黑体_GBK"/>
          <w:color w:val="000000"/>
          <w:sz w:val="32"/>
          <w:szCs w:val="32"/>
          <w:lang w:bidi="ar"/>
        </w:rPr>
        <w:t>第一章 总 则</w:t>
      </w:r>
    </w:p>
    <w:p>
      <w:pPr>
        <w:suppressAutoHyphens/>
        <w:autoSpaceDE w:val="0"/>
        <w:spacing w:line="579" w:lineRule="exact"/>
        <w:ind w:firstLine="632" w:firstLineChars="200"/>
        <w:outlineLvl w:val="1"/>
        <w:rPr>
          <w:rFonts w:eastAsia="方正黑体_GBK"/>
          <w:bCs/>
          <w:color w:val="000000"/>
          <w:sz w:val="32"/>
          <w:szCs w:val="32"/>
        </w:rPr>
      </w:pPr>
      <w:r>
        <w:rPr>
          <w:rFonts w:eastAsia="方正黑体_GBK"/>
          <w:bCs/>
          <w:color w:val="000000"/>
          <w:sz w:val="32"/>
          <w:szCs w:val="32"/>
        </w:rPr>
        <w:t xml:space="preserve">第一条 </w:t>
      </w:r>
      <w:r>
        <w:rPr>
          <w:rFonts w:eastAsia="方正仿宋_GBK"/>
          <w:bCs/>
          <w:color w:val="000000"/>
          <w:sz w:val="32"/>
          <w:szCs w:val="32"/>
        </w:rPr>
        <w:t>[立法目的] 为实施质量强国战略，加快质量强省建设，促进经济社会高质量发展，根据有关法律、法规，结合本省实际，制定本条例。</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第二条</w:t>
      </w:r>
      <w:r>
        <w:rPr>
          <w:rFonts w:eastAsia="方正仿宋_GBK"/>
          <w:color w:val="000000"/>
          <w:sz w:val="32"/>
          <w:szCs w:val="32"/>
          <w:lang w:bidi="ar"/>
        </w:rPr>
        <w:t xml:space="preserve"> [适用范围] 本条例适用于本省产品、工程和服务质量的基础支撑、创新驱动、品牌发展、保障监督等促进活动。</w:t>
      </w:r>
    </w:p>
    <w:p>
      <w:pPr>
        <w:suppressAutoHyphens/>
        <w:autoSpaceDE w:val="0"/>
        <w:spacing w:line="579" w:lineRule="exact"/>
        <w:ind w:firstLine="632" w:firstLineChars="200"/>
        <w:rPr>
          <w:sz w:val="32"/>
          <w:szCs w:val="32"/>
        </w:rPr>
      </w:pPr>
      <w:r>
        <w:rPr>
          <w:rFonts w:eastAsia="方正黑体_GBK"/>
          <w:color w:val="000000"/>
          <w:sz w:val="32"/>
          <w:szCs w:val="32"/>
          <w:lang w:bidi="ar"/>
        </w:rPr>
        <w:t>第三条</w:t>
      </w:r>
      <w:r>
        <w:rPr>
          <w:rFonts w:eastAsia="方正仿宋_GBK"/>
          <w:color w:val="000000"/>
          <w:sz w:val="32"/>
          <w:szCs w:val="32"/>
          <w:lang w:bidi="ar"/>
        </w:rPr>
        <w:t xml:space="preserve"> [基本原则] </w:t>
      </w:r>
      <w:r>
        <w:rPr>
          <w:rFonts w:hint="eastAsia" w:eastAsia="方正仿宋_GBK"/>
          <w:color w:val="000000"/>
          <w:sz w:val="32"/>
          <w:szCs w:val="32"/>
          <w:lang w:bidi="ar"/>
        </w:rPr>
        <w:t>质量促进</w:t>
      </w:r>
      <w:r>
        <w:rPr>
          <w:rFonts w:eastAsia="方正仿宋_GBK"/>
          <w:sz w:val="32"/>
          <w:szCs w:val="32"/>
          <w:lang w:bidi="ar"/>
        </w:rPr>
        <w:t>坚持立足新发展阶段，完整、准确、全面贯彻新发展理念</w:t>
      </w:r>
      <w:r>
        <w:rPr>
          <w:rFonts w:hint="eastAsia" w:eastAsia="方正仿宋_GBK"/>
          <w:sz w:val="32"/>
          <w:szCs w:val="32"/>
          <w:lang w:bidi="ar"/>
        </w:rPr>
        <w:t>，</w:t>
      </w:r>
      <w:r>
        <w:rPr>
          <w:rFonts w:eastAsia="方正仿宋_GBK"/>
          <w:sz w:val="32"/>
          <w:szCs w:val="32"/>
          <w:lang w:bidi="ar"/>
        </w:rPr>
        <w:t>遵循质量第一、效益优先原则，</w:t>
      </w:r>
      <w:r>
        <w:rPr>
          <w:rFonts w:hint="eastAsia" w:eastAsia="方正仿宋_GBK"/>
          <w:sz w:val="32"/>
          <w:szCs w:val="32"/>
          <w:lang w:bidi="ar"/>
        </w:rPr>
        <w:t>构建“党委领导、政府主导、部门联合、企业主责、社会参与”的工作格局。</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第四条</w:t>
      </w:r>
      <w:r>
        <w:rPr>
          <w:rFonts w:eastAsia="方正仿宋_GBK"/>
          <w:color w:val="000000"/>
          <w:sz w:val="32"/>
          <w:szCs w:val="32"/>
          <w:lang w:bidi="ar"/>
        </w:rPr>
        <w:t xml:space="preserve"> [政府职责] 县级以上地方人民政府应当健全完善质量</w:t>
      </w:r>
      <w:r>
        <w:rPr>
          <w:rFonts w:hint="eastAsia" w:eastAsia="方正仿宋_GBK"/>
          <w:color w:val="000000"/>
          <w:sz w:val="32"/>
          <w:szCs w:val="32"/>
          <w:lang w:bidi="ar"/>
        </w:rPr>
        <w:t>促进工作</w:t>
      </w:r>
      <w:r>
        <w:rPr>
          <w:rFonts w:eastAsia="方正仿宋_GBK"/>
          <w:color w:val="000000"/>
          <w:sz w:val="32"/>
          <w:szCs w:val="32"/>
          <w:lang w:bidi="ar"/>
        </w:rPr>
        <w:t>议事协调机制，将质量</w:t>
      </w:r>
      <w:r>
        <w:rPr>
          <w:rFonts w:hint="eastAsia" w:eastAsia="方正仿宋_GBK"/>
          <w:color w:val="000000"/>
          <w:sz w:val="32"/>
          <w:szCs w:val="32"/>
          <w:lang w:bidi="ar"/>
        </w:rPr>
        <w:t>促进</w:t>
      </w:r>
      <w:r>
        <w:rPr>
          <w:rFonts w:eastAsia="方正仿宋_GBK"/>
          <w:color w:val="000000"/>
          <w:sz w:val="32"/>
          <w:szCs w:val="32"/>
          <w:lang w:bidi="ar"/>
        </w:rPr>
        <w:t>工作纳入本级国民经济和社会发展规划，将质量</w:t>
      </w:r>
      <w:r>
        <w:rPr>
          <w:rFonts w:hint="eastAsia" w:eastAsia="方正仿宋_GBK"/>
          <w:color w:val="000000"/>
          <w:sz w:val="32"/>
          <w:szCs w:val="32"/>
          <w:lang w:bidi="ar"/>
        </w:rPr>
        <w:t>促进</w:t>
      </w:r>
      <w:r>
        <w:rPr>
          <w:rFonts w:eastAsia="方正仿宋_GBK"/>
          <w:color w:val="000000"/>
          <w:sz w:val="32"/>
          <w:szCs w:val="32"/>
          <w:lang w:bidi="ar"/>
        </w:rPr>
        <w:t>工作经费纳入本级财政预算，研究质量</w:t>
      </w:r>
      <w:r>
        <w:rPr>
          <w:rFonts w:hint="eastAsia" w:eastAsia="方正仿宋_GBK"/>
          <w:color w:val="000000"/>
          <w:sz w:val="32"/>
          <w:szCs w:val="32"/>
          <w:lang w:bidi="ar"/>
        </w:rPr>
        <w:t>促进工作</w:t>
      </w:r>
      <w:r>
        <w:rPr>
          <w:rFonts w:eastAsia="方正仿宋_GBK"/>
          <w:color w:val="000000"/>
          <w:sz w:val="32"/>
          <w:szCs w:val="32"/>
          <w:lang w:bidi="ar"/>
        </w:rPr>
        <w:t>重大政策，协调跨部门跨领域的质量</w:t>
      </w:r>
      <w:r>
        <w:rPr>
          <w:rFonts w:hint="eastAsia" w:eastAsia="方正仿宋_GBK"/>
          <w:color w:val="000000"/>
          <w:sz w:val="32"/>
          <w:szCs w:val="32"/>
          <w:lang w:bidi="ar"/>
        </w:rPr>
        <w:t>促进</w:t>
      </w:r>
      <w:r>
        <w:rPr>
          <w:rFonts w:eastAsia="方正仿宋_GBK"/>
          <w:color w:val="000000"/>
          <w:sz w:val="32"/>
          <w:szCs w:val="32"/>
          <w:lang w:bidi="ar"/>
        </w:rPr>
        <w:t>工作。</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第五条</w:t>
      </w:r>
      <w:r>
        <w:rPr>
          <w:rFonts w:eastAsia="方正仿宋_GBK"/>
          <w:color w:val="000000"/>
          <w:sz w:val="32"/>
          <w:szCs w:val="32"/>
          <w:lang w:bidi="ar"/>
        </w:rPr>
        <w:t xml:space="preserve"> [部门职责] 县级以上地方人民政府质量主管部门负责质量促进的组织、协调、指导、督查等工作。</w:t>
      </w:r>
    </w:p>
    <w:p>
      <w:pPr>
        <w:suppressAutoHyphens/>
        <w:autoSpaceDE w:val="0"/>
        <w:spacing w:line="579" w:lineRule="exact"/>
        <w:ind w:firstLine="608" w:firstLineChars="200"/>
        <w:rPr>
          <w:rFonts w:eastAsia="方正仿宋_GBK"/>
          <w:color w:val="000000"/>
          <w:spacing w:val="-6"/>
          <w:sz w:val="32"/>
          <w:szCs w:val="32"/>
        </w:rPr>
      </w:pPr>
      <w:r>
        <w:rPr>
          <w:rFonts w:eastAsia="方正仿宋_GBK"/>
          <w:color w:val="000000"/>
          <w:spacing w:val="-6"/>
          <w:sz w:val="32"/>
          <w:szCs w:val="32"/>
        </w:rPr>
        <w:t>县级以上地方人民政府发展改革、教育、科技、经济和信息化、财政、生态环境、住房城乡建设、交通运输、水利、农业农村、商务、文化和旅游、卫生健康、地方金融监督管理、知识产权等有关部门在各自职责范围内负责做好质量促进工作。</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第六条</w:t>
      </w:r>
      <w:r>
        <w:rPr>
          <w:rFonts w:eastAsia="方正仿宋_GBK"/>
          <w:color w:val="000000"/>
          <w:sz w:val="32"/>
          <w:szCs w:val="32"/>
          <w:lang w:bidi="ar"/>
        </w:rPr>
        <w:t xml:space="preserve"> [</w:t>
      </w:r>
      <w:r>
        <w:rPr>
          <w:rFonts w:hint="eastAsia" w:eastAsia="方正仿宋_GBK"/>
          <w:color w:val="000000"/>
          <w:sz w:val="32"/>
          <w:szCs w:val="32"/>
          <w:lang w:bidi="ar"/>
        </w:rPr>
        <w:t>经营主体</w:t>
      </w:r>
      <w:r>
        <w:rPr>
          <w:rFonts w:eastAsia="方正仿宋_GBK"/>
          <w:color w:val="000000"/>
          <w:sz w:val="32"/>
          <w:szCs w:val="32"/>
          <w:lang w:bidi="ar"/>
        </w:rPr>
        <w:t xml:space="preserve">] </w:t>
      </w:r>
      <w:r>
        <w:rPr>
          <w:rFonts w:hint="eastAsia" w:eastAsia="方正仿宋_GBK"/>
          <w:color w:val="000000"/>
          <w:sz w:val="32"/>
          <w:szCs w:val="32"/>
          <w:lang w:bidi="ar"/>
        </w:rPr>
        <w:t>经营主体</w:t>
      </w:r>
      <w:r>
        <w:rPr>
          <w:rFonts w:eastAsia="方正仿宋_GBK"/>
          <w:color w:val="000000"/>
          <w:sz w:val="32"/>
          <w:szCs w:val="32"/>
          <w:lang w:bidi="ar"/>
        </w:rPr>
        <w:t>和有关事业单位、社会组织履行质量主体责任，鼓励开展以下质量促进活动：</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（一）导入先进质量管理方法，应用现代化管理手段，推行首席质量官制度，加强全面质量管理；</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（二）加强质量技术创新，强化科技创新成果转化、运用与保护；</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（三）制定和实施先进标准，实施质量品牌战略，争创中国精品、湖北精品和地方政府质量奖项；</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（四）诚信自律，推行优质服务承诺，保障消费者合法权益；</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（五）依法开展其他质量促进活动。</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第七条</w:t>
      </w:r>
      <w:r>
        <w:rPr>
          <w:rFonts w:eastAsia="方正仿宋_GBK"/>
          <w:color w:val="000000"/>
          <w:sz w:val="32"/>
          <w:szCs w:val="32"/>
          <w:lang w:bidi="ar"/>
        </w:rPr>
        <w:t xml:space="preserve"> [行业自律]</w:t>
      </w:r>
      <w:r>
        <w:rPr>
          <w:rFonts w:hint="eastAsia" w:eastAsia="方正仿宋_GBK"/>
          <w:color w:val="000000"/>
          <w:sz w:val="32"/>
          <w:szCs w:val="32"/>
          <w:lang w:bidi="ar"/>
        </w:rPr>
        <w:t xml:space="preserve"> </w:t>
      </w:r>
      <w:r>
        <w:rPr>
          <w:rFonts w:eastAsia="方正仿宋_GBK"/>
          <w:color w:val="000000"/>
          <w:sz w:val="32"/>
          <w:szCs w:val="32"/>
          <w:lang w:bidi="ar"/>
        </w:rPr>
        <w:t>行业协会可以开展下列质量促进活动：</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（一）提供质量管理、品牌建设、人才培养等质量促进服务；</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（二）推动行业诚信建设，开展质量宣传教育和质量提升活动；</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（三）协助受理行业内质量投诉，调解质量纠纷等；</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（四）依法开展其他质量促进活动。</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第八条</w:t>
      </w:r>
      <w:r>
        <w:rPr>
          <w:rFonts w:eastAsia="方正仿宋_GBK"/>
          <w:color w:val="000000"/>
          <w:sz w:val="32"/>
          <w:szCs w:val="32"/>
          <w:lang w:bidi="ar"/>
        </w:rPr>
        <w:t xml:space="preserve"> [第三方支持] 计量、标准、检验检测、认证、知识产权、质量管理等领域的第三方机构应当加强能力建设，规范服务行为，提高服务水平，促进质量发展。</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第九条</w:t>
      </w:r>
      <w:r>
        <w:rPr>
          <w:rFonts w:eastAsia="方正仿宋_GBK"/>
          <w:color w:val="000000"/>
          <w:sz w:val="32"/>
          <w:szCs w:val="32"/>
          <w:lang w:bidi="ar"/>
        </w:rPr>
        <w:t xml:space="preserve"> [社会参与] 鼓励公民、法人和其他社会组织积极参与质量促进活动。</w:t>
      </w:r>
    </w:p>
    <w:p>
      <w:pPr>
        <w:suppressAutoHyphens/>
        <w:autoSpaceDE w:val="0"/>
        <w:spacing w:line="579" w:lineRule="exact"/>
        <w:jc w:val="center"/>
        <w:rPr>
          <w:rFonts w:eastAsia="方正黑体_GBK"/>
          <w:color w:val="000000"/>
          <w:sz w:val="32"/>
          <w:szCs w:val="32"/>
        </w:rPr>
      </w:pPr>
      <w:r>
        <w:rPr>
          <w:rFonts w:eastAsia="方正黑体_GBK"/>
          <w:color w:val="000000"/>
          <w:sz w:val="32"/>
          <w:szCs w:val="32"/>
          <w:lang w:bidi="ar"/>
        </w:rPr>
        <w:t>第二章 基础支撑</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第十条</w:t>
      </w:r>
      <w:r>
        <w:rPr>
          <w:rFonts w:eastAsia="方正仿宋_GBK"/>
          <w:color w:val="000000"/>
          <w:sz w:val="32"/>
          <w:szCs w:val="32"/>
          <w:lang w:bidi="ar"/>
        </w:rPr>
        <w:t xml:space="preserve"> [质量基础设施] 县级以上地方人民政府应当建设适配本地产业体系特色的现代化质量基础设施，推行计量、标准、认证、检验检测、质量管理等质量基础设施</w:t>
      </w:r>
      <w:r>
        <w:rPr>
          <w:rFonts w:hint="eastAsia" w:eastAsia="方正仿宋_GBK"/>
          <w:color w:val="000000"/>
          <w:sz w:val="32"/>
          <w:szCs w:val="32"/>
          <w:lang w:bidi="ar"/>
        </w:rPr>
        <w:t>“</w:t>
      </w:r>
      <w:r>
        <w:rPr>
          <w:rFonts w:eastAsia="方正仿宋_GBK"/>
          <w:color w:val="000000"/>
          <w:sz w:val="32"/>
          <w:szCs w:val="32"/>
          <w:lang w:bidi="ar"/>
        </w:rPr>
        <w:t>一站式</w:t>
      </w:r>
      <w:r>
        <w:rPr>
          <w:rFonts w:hint="eastAsia" w:eastAsia="方正仿宋_GBK"/>
          <w:color w:val="000000"/>
          <w:sz w:val="32"/>
          <w:szCs w:val="32"/>
          <w:lang w:bidi="ar"/>
        </w:rPr>
        <w:t>”</w:t>
      </w:r>
      <w:r>
        <w:rPr>
          <w:rFonts w:eastAsia="方正仿宋_GBK"/>
          <w:color w:val="000000"/>
          <w:sz w:val="32"/>
          <w:szCs w:val="32"/>
          <w:lang w:bidi="ar"/>
        </w:rPr>
        <w:t>服务。</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第十一条</w:t>
      </w:r>
      <w:r>
        <w:rPr>
          <w:rFonts w:eastAsia="方正仿宋_GBK"/>
          <w:color w:val="000000"/>
          <w:sz w:val="32"/>
          <w:szCs w:val="32"/>
          <w:lang w:bidi="ar"/>
        </w:rPr>
        <w:t xml:space="preserve"> [计量基础支撑] 县级以上地方人民政府应当建立健全计量科技基础服务体系、产业计量测试体系和区域计量支撑体系，加强产业计量测试中心建设，构建新型量值传递溯源体系。</w:t>
      </w:r>
    </w:p>
    <w:p>
      <w:pPr>
        <w:suppressAutoHyphens/>
        <w:autoSpaceDE w:val="0"/>
        <w:spacing w:line="579" w:lineRule="exact"/>
        <w:ind w:firstLine="632" w:firstLineChars="200"/>
        <w:rPr>
          <w:rFonts w:eastAsia="方正仿宋_GBK"/>
          <w:color w:val="000000"/>
          <w:sz w:val="32"/>
          <w:szCs w:val="32"/>
          <w:lang w:bidi="ar"/>
        </w:rPr>
      </w:pPr>
      <w:r>
        <w:rPr>
          <w:rFonts w:eastAsia="方正黑体_GBK"/>
          <w:color w:val="000000"/>
          <w:sz w:val="32"/>
          <w:szCs w:val="32"/>
          <w:lang w:bidi="ar"/>
        </w:rPr>
        <w:t>第十二条</w:t>
      </w:r>
      <w:r>
        <w:rPr>
          <w:rFonts w:eastAsia="方正仿宋_GBK"/>
          <w:color w:val="000000"/>
          <w:sz w:val="32"/>
          <w:szCs w:val="32"/>
          <w:lang w:bidi="ar"/>
        </w:rPr>
        <w:t xml:space="preserve"> [标准化体系] 县级以上地方人民政府应当推动构建标准化支撑和公共服务体系，推广标准化理念和方法运用，促进生产、经营、管理和服务标准化。</w:t>
      </w:r>
    </w:p>
    <w:p>
      <w:pPr>
        <w:widowControl/>
        <w:suppressAutoHyphens/>
        <w:spacing w:line="579" w:lineRule="exact"/>
        <w:ind w:firstLine="632" w:firstLineChars="200"/>
        <w:jc w:val="left"/>
        <w:rPr>
          <w:rFonts w:eastAsia="方正仿宋_GBK"/>
          <w:color w:val="000000"/>
          <w:sz w:val="32"/>
          <w:szCs w:val="32"/>
          <w:lang w:bidi="ar"/>
        </w:rPr>
      </w:pPr>
      <w:r>
        <w:rPr>
          <w:rFonts w:eastAsia="方正黑体_GBK"/>
          <w:color w:val="000000"/>
          <w:sz w:val="32"/>
          <w:szCs w:val="32"/>
          <w:lang w:bidi="ar"/>
        </w:rPr>
        <w:t>第十三条</w:t>
      </w:r>
      <w:r>
        <w:rPr>
          <w:rFonts w:eastAsia="方正仿宋_GBK"/>
          <w:color w:val="000000"/>
          <w:sz w:val="32"/>
          <w:szCs w:val="32"/>
          <w:lang w:bidi="ar"/>
        </w:rPr>
        <w:t xml:space="preserve"> [标准供给] 县级以上地方人民政府应当推动构建政府颁布标准和市场自主制定标准的二元机制，发展新型</w:t>
      </w:r>
      <w:r>
        <w:rPr>
          <w:rFonts w:eastAsia="方正仿宋_GBK"/>
          <w:color w:val="000000"/>
          <w:sz w:val="32"/>
          <w:szCs w:val="32"/>
          <w:lang w:bidi="ar"/>
        </w:rPr>
        <w:fldChar w:fldCharType="begin"/>
      </w:r>
      <w:r>
        <w:rPr>
          <w:rFonts w:eastAsia="方正仿宋_GBK"/>
          <w:color w:val="000000"/>
          <w:sz w:val="32"/>
          <w:szCs w:val="32"/>
          <w:lang w:bidi="ar"/>
        </w:rPr>
        <w:instrText xml:space="preserve"> HYPERLINK "https://baike.baidu.com/item/%E6%A0%87%E5%87%86%E5%8C%96%E6%9C%8D%E5%8A%A1/3114967?fromModule=lemma_inlink" \t "/home/ruijie/Documents\\x/_blank" </w:instrText>
      </w:r>
      <w:r>
        <w:rPr>
          <w:rFonts w:eastAsia="方正仿宋_GBK"/>
          <w:color w:val="000000"/>
          <w:sz w:val="32"/>
          <w:szCs w:val="32"/>
          <w:lang w:bidi="ar"/>
        </w:rPr>
        <w:fldChar w:fldCharType="separate"/>
      </w:r>
      <w:r>
        <w:rPr>
          <w:rStyle w:val="7"/>
          <w:rFonts w:eastAsia="方正仿宋_GBK"/>
          <w:color w:val="000000"/>
          <w:sz w:val="32"/>
          <w:szCs w:val="32"/>
          <w:u w:val="none"/>
          <w:lang w:bidi="ar"/>
        </w:rPr>
        <w:t>标准化服务</w:t>
      </w:r>
      <w:r>
        <w:rPr>
          <w:rFonts w:eastAsia="方正仿宋_GBK"/>
          <w:color w:val="000000"/>
          <w:sz w:val="32"/>
          <w:szCs w:val="32"/>
          <w:lang w:bidi="ar"/>
        </w:rPr>
        <w:fldChar w:fldCharType="end"/>
      </w:r>
      <w:r>
        <w:rPr>
          <w:rFonts w:eastAsia="方正仿宋_GBK"/>
          <w:color w:val="000000"/>
          <w:sz w:val="32"/>
          <w:szCs w:val="32"/>
          <w:lang w:bidi="ar"/>
        </w:rPr>
        <w:t>工具和模式，提升标准供给质量和效率。</w:t>
      </w:r>
    </w:p>
    <w:p>
      <w:pPr>
        <w:suppressAutoHyphens/>
        <w:autoSpaceDE w:val="0"/>
        <w:spacing w:line="579" w:lineRule="exact"/>
        <w:ind w:firstLine="632" w:firstLineChars="200"/>
        <w:rPr>
          <w:rFonts w:eastAsia="方正仿宋_GBK"/>
          <w:color w:val="000000"/>
          <w:sz w:val="32"/>
          <w:szCs w:val="32"/>
          <w:lang w:bidi="ar"/>
        </w:rPr>
      </w:pPr>
      <w:r>
        <w:rPr>
          <w:rFonts w:eastAsia="方正黑体_GBK"/>
          <w:color w:val="000000"/>
          <w:sz w:val="32"/>
          <w:szCs w:val="32"/>
          <w:lang w:bidi="ar"/>
        </w:rPr>
        <w:t>第十四条</w:t>
      </w:r>
      <w:r>
        <w:rPr>
          <w:rFonts w:eastAsia="方正仿宋_GBK"/>
          <w:color w:val="000000"/>
          <w:sz w:val="32"/>
          <w:szCs w:val="32"/>
          <w:lang w:bidi="ar"/>
        </w:rPr>
        <w:t xml:space="preserve"> [标准化应用] 县级以上地方人民政府应当推进标准化应用全域发展，鼓励标准化试点示范项目建设，健全招投标、政府采购等活动应用先进标准的机制。</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第十五条</w:t>
      </w:r>
      <w:r>
        <w:rPr>
          <w:rFonts w:eastAsia="方正仿宋_GBK"/>
          <w:color w:val="000000"/>
          <w:sz w:val="32"/>
          <w:szCs w:val="32"/>
          <w:lang w:bidi="ar"/>
        </w:rPr>
        <w:t xml:space="preserve"> [检验检测与认证认可] 县级以上地方人民政府应当合理布局检验检测公共平台，鼓励企业、高等院校、科研机构及其他社会组织开展检验检测服务，支持</w:t>
      </w:r>
      <w:r>
        <w:rPr>
          <w:rFonts w:hint="eastAsia" w:eastAsia="方正仿宋_GBK"/>
          <w:color w:val="000000"/>
          <w:sz w:val="32"/>
          <w:szCs w:val="32"/>
          <w:lang w:bidi="ar"/>
        </w:rPr>
        <w:t>经营主体</w:t>
      </w:r>
      <w:r>
        <w:rPr>
          <w:rFonts w:eastAsia="方正仿宋_GBK"/>
          <w:color w:val="000000"/>
          <w:sz w:val="32"/>
          <w:szCs w:val="32"/>
          <w:lang w:bidi="ar"/>
        </w:rPr>
        <w:t>开展自愿性产品认证、服务认证和管理体系认证，推动在市场采购、行政监管、社会治理等方面广泛采信认证检测结果。</w:t>
      </w:r>
    </w:p>
    <w:p>
      <w:pPr>
        <w:suppressAutoHyphens/>
        <w:autoSpaceDE w:val="0"/>
        <w:spacing w:line="579" w:lineRule="exact"/>
        <w:jc w:val="center"/>
        <w:rPr>
          <w:rFonts w:eastAsia="方正黑体_GBK"/>
          <w:color w:val="000000"/>
          <w:sz w:val="32"/>
          <w:szCs w:val="32"/>
        </w:rPr>
      </w:pPr>
      <w:r>
        <w:rPr>
          <w:rFonts w:eastAsia="方正黑体_GBK"/>
          <w:color w:val="000000"/>
          <w:sz w:val="32"/>
          <w:szCs w:val="32"/>
          <w:lang w:bidi="ar"/>
        </w:rPr>
        <w:t>第三章 创新驱动</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第十六条</w:t>
      </w:r>
      <w:r>
        <w:rPr>
          <w:rFonts w:eastAsia="方正仿宋_GBK"/>
          <w:color w:val="000000"/>
          <w:sz w:val="32"/>
          <w:szCs w:val="32"/>
          <w:lang w:bidi="ar"/>
        </w:rPr>
        <w:t xml:space="preserve"> [技术创新] 县级以上地方人民政府应当支持企业、高等院校、科研机构和检验检测机构开展质量技术基础及应用研究，实施质量重大科技专项和产业链共性质量技术攻关。</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支持</w:t>
      </w:r>
      <w:r>
        <w:rPr>
          <w:rFonts w:hint="eastAsia" w:eastAsia="方正仿宋_GBK"/>
          <w:color w:val="000000"/>
          <w:sz w:val="32"/>
          <w:szCs w:val="32"/>
          <w:lang w:bidi="ar"/>
        </w:rPr>
        <w:t>经营主体</w:t>
      </w:r>
      <w:r>
        <w:rPr>
          <w:rFonts w:eastAsia="方正仿宋_GBK"/>
          <w:color w:val="000000"/>
          <w:sz w:val="32"/>
          <w:szCs w:val="32"/>
          <w:lang w:bidi="ar"/>
        </w:rPr>
        <w:t>应用新技术、新材料、新模式、新工艺，推动技术进步和质量创新，增强质量竞争力。</w:t>
      </w:r>
    </w:p>
    <w:p>
      <w:pPr>
        <w:suppressAutoHyphens/>
        <w:autoSpaceDE w:val="0"/>
        <w:spacing w:line="579" w:lineRule="exact"/>
        <w:ind w:firstLine="632" w:firstLineChars="200"/>
        <w:rPr>
          <w:rFonts w:eastAsia="方正仿宋_GBK"/>
          <w:color w:val="000000"/>
          <w:sz w:val="32"/>
          <w:szCs w:val="32"/>
          <w:lang w:bidi="ar"/>
        </w:rPr>
      </w:pPr>
      <w:r>
        <w:rPr>
          <w:rFonts w:eastAsia="方正黑体_GBK"/>
          <w:color w:val="000000"/>
          <w:sz w:val="32"/>
          <w:szCs w:val="32"/>
          <w:lang w:bidi="ar"/>
        </w:rPr>
        <w:t>第十七条</w:t>
      </w:r>
      <w:r>
        <w:rPr>
          <w:rFonts w:eastAsia="方正仿宋_GBK"/>
          <w:color w:val="000000"/>
          <w:sz w:val="32"/>
          <w:szCs w:val="32"/>
          <w:lang w:bidi="ar"/>
        </w:rPr>
        <w:t xml:space="preserve"> [质量提升] </w:t>
      </w:r>
      <w:r>
        <w:rPr>
          <w:rFonts w:hint="eastAsia" w:eastAsia="方正仿宋_GBK"/>
          <w:color w:val="000000"/>
          <w:sz w:val="32"/>
          <w:szCs w:val="32"/>
          <w:lang w:bidi="ar"/>
        </w:rPr>
        <w:t>开展质量提升活动，提升区域质量竞争力。支持</w:t>
      </w:r>
      <w:r>
        <w:rPr>
          <w:rFonts w:eastAsia="方正仿宋_GBK"/>
          <w:color w:val="000000"/>
          <w:sz w:val="32"/>
          <w:szCs w:val="32"/>
          <w:lang w:bidi="ar"/>
        </w:rPr>
        <w:t>产业链</w:t>
      </w:r>
      <w:r>
        <w:rPr>
          <w:rFonts w:hint="eastAsia" w:eastAsia="方正仿宋_GBK"/>
          <w:color w:val="000000"/>
          <w:sz w:val="32"/>
          <w:szCs w:val="32"/>
          <w:lang w:bidi="ar"/>
        </w:rPr>
        <w:t>实施</w:t>
      </w:r>
      <w:r>
        <w:rPr>
          <w:rFonts w:eastAsia="方正仿宋_GBK"/>
          <w:color w:val="000000"/>
          <w:sz w:val="32"/>
          <w:szCs w:val="32"/>
          <w:lang w:bidi="ar"/>
        </w:rPr>
        <w:t>全面质量管理，</w:t>
      </w:r>
      <w:r>
        <w:rPr>
          <w:rFonts w:hint="eastAsia" w:eastAsia="方正仿宋_GBK"/>
          <w:color w:val="000000"/>
          <w:sz w:val="32"/>
          <w:szCs w:val="32"/>
          <w:lang w:bidi="ar"/>
        </w:rPr>
        <w:t>提升全</w:t>
      </w:r>
      <w:r>
        <w:rPr>
          <w:rFonts w:eastAsia="方正仿宋_GBK"/>
          <w:color w:val="000000"/>
          <w:sz w:val="32"/>
          <w:szCs w:val="32"/>
          <w:lang w:bidi="ar"/>
        </w:rPr>
        <w:t>产业链质量管控水平。</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第十八条</w:t>
      </w:r>
      <w:r>
        <w:rPr>
          <w:rFonts w:eastAsia="方正仿宋_GBK"/>
          <w:color w:val="000000"/>
          <w:sz w:val="32"/>
          <w:szCs w:val="32"/>
          <w:lang w:bidi="ar"/>
        </w:rPr>
        <w:t xml:space="preserve"> [知识产权管理] 建立健全知识产权协同创新机制，支持</w:t>
      </w:r>
      <w:r>
        <w:rPr>
          <w:rFonts w:hint="eastAsia" w:eastAsia="方正仿宋_GBK"/>
          <w:color w:val="000000"/>
          <w:sz w:val="32"/>
          <w:szCs w:val="32"/>
          <w:lang w:bidi="ar"/>
        </w:rPr>
        <w:t>经营主体</w:t>
      </w:r>
      <w:r>
        <w:rPr>
          <w:rFonts w:eastAsia="方正仿宋_GBK"/>
          <w:color w:val="000000"/>
          <w:sz w:val="32"/>
          <w:szCs w:val="32"/>
          <w:lang w:bidi="ar"/>
        </w:rPr>
        <w:t>注册国际商标和申请国际专利，鼓励</w:t>
      </w:r>
      <w:r>
        <w:rPr>
          <w:rFonts w:hint="eastAsia" w:eastAsia="方正仿宋_GBK"/>
          <w:color w:val="000000"/>
          <w:sz w:val="32"/>
          <w:szCs w:val="32"/>
          <w:lang w:bidi="ar"/>
        </w:rPr>
        <w:t>经营主体</w:t>
      </w:r>
      <w:r>
        <w:rPr>
          <w:rFonts w:eastAsia="方正仿宋_GBK"/>
          <w:color w:val="000000"/>
          <w:sz w:val="32"/>
          <w:szCs w:val="32"/>
          <w:lang w:bidi="ar"/>
        </w:rPr>
        <w:t>建立覆盖生产、经营、消费各环节的知识产权创造、保护、运用管理体系，支持开展知识产权融资。</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第十九条</w:t>
      </w:r>
      <w:r>
        <w:rPr>
          <w:rFonts w:eastAsia="方正仿宋_GBK"/>
          <w:color w:val="000000"/>
          <w:sz w:val="32"/>
          <w:szCs w:val="32"/>
          <w:lang w:bidi="ar"/>
        </w:rPr>
        <w:t xml:space="preserve"> [知识产权保护] 完善知识产权保护体系，</w:t>
      </w:r>
      <w:r>
        <w:rPr>
          <w:rFonts w:eastAsia="方正仿宋_GBK"/>
          <w:color w:val="000000"/>
          <w:sz w:val="32"/>
          <w:szCs w:val="32"/>
        </w:rPr>
        <w:t>推进知识产权保护中心建设，推动在知识产权密集的企业、园区、市场等区域建设知识产权保护工作站。</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第二十条</w:t>
      </w:r>
      <w:r>
        <w:rPr>
          <w:rFonts w:eastAsia="方正仿宋_GBK"/>
          <w:color w:val="000000"/>
          <w:sz w:val="32"/>
          <w:szCs w:val="32"/>
          <w:lang w:bidi="ar"/>
        </w:rPr>
        <w:t xml:space="preserve"> [技术性贸易措施] 加强技术性贸易措施信息服务，推动建立技术性贸易措施研究评议基地和公共信息、技术服务平台。</w:t>
      </w:r>
      <w:r>
        <w:rPr>
          <w:rFonts w:eastAsia="方正仿宋_GBK"/>
          <w:color w:val="000000"/>
          <w:spacing w:val="-6"/>
          <w:sz w:val="32"/>
          <w:szCs w:val="32"/>
          <w:lang w:bidi="ar"/>
        </w:rPr>
        <w:t>持续提升对国外重大技术性贸易措施的跟踪、研判、预警、评议和应对能力，帮助</w:t>
      </w:r>
      <w:r>
        <w:rPr>
          <w:rFonts w:hint="eastAsia" w:eastAsia="方正仿宋_GBK"/>
          <w:color w:val="000000"/>
          <w:spacing w:val="-6"/>
          <w:sz w:val="32"/>
          <w:szCs w:val="32"/>
          <w:lang w:bidi="ar"/>
        </w:rPr>
        <w:t>经营主体</w:t>
      </w:r>
      <w:r>
        <w:rPr>
          <w:rFonts w:eastAsia="方正仿宋_GBK"/>
          <w:color w:val="000000"/>
          <w:spacing w:val="-6"/>
          <w:sz w:val="32"/>
          <w:szCs w:val="32"/>
          <w:lang w:bidi="ar"/>
        </w:rPr>
        <w:t>规避风险、维护权益。</w:t>
      </w:r>
    </w:p>
    <w:p>
      <w:pPr>
        <w:widowControl/>
        <w:spacing w:line="579" w:lineRule="exact"/>
        <w:jc w:val="center"/>
        <w:rPr>
          <w:color w:val="000000"/>
          <w:sz w:val="32"/>
          <w:szCs w:val="32"/>
        </w:rPr>
      </w:pPr>
      <w:r>
        <w:rPr>
          <w:rFonts w:eastAsia="方正黑体_GBK"/>
          <w:color w:val="000000"/>
          <w:sz w:val="32"/>
          <w:szCs w:val="32"/>
          <w:lang w:bidi="ar"/>
        </w:rPr>
        <w:t>第四章 品牌发展</w:t>
      </w:r>
    </w:p>
    <w:p>
      <w:pPr>
        <w:suppressAutoHyphens/>
        <w:autoSpaceDE w:val="0"/>
        <w:spacing w:line="579" w:lineRule="exact"/>
        <w:ind w:firstLine="632" w:firstLineChars="200"/>
        <w:rPr>
          <w:rFonts w:eastAsia="方正仿宋_GBK"/>
          <w:color w:val="000000"/>
          <w:sz w:val="32"/>
          <w:szCs w:val="32"/>
          <w:lang w:bidi="ar"/>
        </w:rPr>
      </w:pPr>
      <w:r>
        <w:rPr>
          <w:rFonts w:eastAsia="方正黑体_GBK"/>
          <w:color w:val="000000"/>
          <w:sz w:val="32"/>
          <w:szCs w:val="32"/>
          <w:lang w:bidi="ar"/>
        </w:rPr>
        <w:t>第二十一条</w:t>
      </w:r>
      <w:r>
        <w:rPr>
          <w:rFonts w:eastAsia="方正仿宋_GBK"/>
          <w:color w:val="000000"/>
          <w:sz w:val="32"/>
          <w:szCs w:val="32"/>
          <w:lang w:bidi="ar"/>
        </w:rPr>
        <w:t xml:space="preserve"> [品牌战略] 实施品牌强省政策，建立品牌培育发展机制，优化品牌发展环境。</w:t>
      </w:r>
    </w:p>
    <w:p>
      <w:pPr>
        <w:suppressAutoHyphens/>
        <w:autoSpaceDE w:val="0"/>
        <w:spacing w:line="579" w:lineRule="exact"/>
        <w:ind w:firstLine="632" w:firstLineChars="200"/>
        <w:rPr>
          <w:color w:val="000000"/>
          <w:sz w:val="32"/>
          <w:szCs w:val="32"/>
          <w:shd w:val="clear" w:color="auto" w:fill="FFFFFF"/>
        </w:rPr>
      </w:pPr>
      <w:r>
        <w:rPr>
          <w:rFonts w:eastAsia="方正仿宋_GBK"/>
          <w:color w:val="000000"/>
          <w:sz w:val="32"/>
          <w:szCs w:val="32"/>
          <w:lang w:bidi="ar"/>
        </w:rPr>
        <w:t>鼓励</w:t>
      </w:r>
      <w:r>
        <w:rPr>
          <w:rFonts w:hint="eastAsia" w:eastAsia="方正仿宋_GBK"/>
          <w:color w:val="000000"/>
          <w:sz w:val="32"/>
          <w:szCs w:val="32"/>
          <w:lang w:bidi="ar"/>
        </w:rPr>
        <w:t>经营主体</w:t>
      </w:r>
      <w:r>
        <w:rPr>
          <w:rFonts w:eastAsia="方正仿宋_GBK"/>
          <w:color w:val="000000"/>
          <w:sz w:val="32"/>
          <w:szCs w:val="32"/>
          <w:lang w:bidi="ar"/>
        </w:rPr>
        <w:t>实施品牌战略，提高品牌管理运营能力。</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rPr>
        <w:t>第二十二条</w:t>
      </w:r>
      <w:r>
        <w:rPr>
          <w:rFonts w:eastAsia="方正仿宋_GBK"/>
          <w:color w:val="000000"/>
          <w:sz w:val="32"/>
          <w:szCs w:val="32"/>
        </w:rPr>
        <w:t xml:space="preserve"> [品牌机制] 发展改革部门应当会同经济和信息化、农业农村、商务、国资、市场监管、知识产权等部门，加强对品牌建设的指导，建立</w:t>
      </w:r>
      <w:r>
        <w:rPr>
          <w:rFonts w:eastAsia="方正仿宋_GBK"/>
          <w:color w:val="000000"/>
          <w:sz w:val="32"/>
          <w:szCs w:val="32"/>
          <w:lang w:bidi="ar"/>
        </w:rPr>
        <w:t>产业重点品牌目录。</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第二十三条</w:t>
      </w:r>
      <w:r>
        <w:rPr>
          <w:rFonts w:eastAsia="方正仿宋_GBK"/>
          <w:color w:val="000000"/>
          <w:sz w:val="32"/>
          <w:szCs w:val="32"/>
          <w:lang w:bidi="ar"/>
        </w:rPr>
        <w:t xml:space="preserve"> [企业品牌] 鼓励</w:t>
      </w:r>
      <w:r>
        <w:rPr>
          <w:rFonts w:hint="eastAsia" w:eastAsia="方正仿宋_GBK"/>
          <w:color w:val="000000"/>
          <w:sz w:val="32"/>
          <w:szCs w:val="32"/>
          <w:lang w:bidi="ar"/>
        </w:rPr>
        <w:t>经营主体</w:t>
      </w:r>
      <w:r>
        <w:rPr>
          <w:rFonts w:eastAsia="方正仿宋_GBK"/>
          <w:color w:val="000000"/>
          <w:sz w:val="32"/>
          <w:szCs w:val="32"/>
          <w:lang w:bidi="ar"/>
        </w:rPr>
        <w:t>对生产、经营、管理、服务全过程实施品牌管理，增强品牌设计、市场推广、品牌维护等能力，提升品牌价值。</w:t>
      </w:r>
    </w:p>
    <w:p>
      <w:pPr>
        <w:suppressAutoHyphens/>
        <w:autoSpaceDE w:val="0"/>
        <w:spacing w:line="579" w:lineRule="exact"/>
        <w:ind w:firstLine="632" w:firstLineChars="200"/>
        <w:rPr>
          <w:rFonts w:eastAsia="方正仿宋_GBK"/>
          <w:color w:val="000000"/>
          <w:sz w:val="32"/>
          <w:szCs w:val="32"/>
          <w:lang w:bidi="ar"/>
        </w:rPr>
      </w:pPr>
      <w:r>
        <w:rPr>
          <w:rFonts w:eastAsia="方正黑体_GBK"/>
          <w:color w:val="000000"/>
          <w:sz w:val="32"/>
          <w:szCs w:val="32"/>
          <w:lang w:bidi="ar"/>
        </w:rPr>
        <w:t>第二十四条</w:t>
      </w:r>
      <w:r>
        <w:rPr>
          <w:rFonts w:eastAsia="方正仿宋_GBK"/>
          <w:color w:val="000000"/>
          <w:sz w:val="32"/>
          <w:szCs w:val="32"/>
          <w:lang w:bidi="ar"/>
        </w:rPr>
        <w:t xml:space="preserve"> [品牌宣传推广] 鼓励开展</w:t>
      </w:r>
      <w:r>
        <w:rPr>
          <w:rFonts w:eastAsia="方正仿宋_GBK"/>
          <w:color w:val="000000"/>
          <w:sz w:val="32"/>
          <w:szCs w:val="32"/>
          <w:lang w:bidi="ar"/>
        </w:rPr>
        <w:fldChar w:fldCharType="begin"/>
      </w:r>
      <w:r>
        <w:rPr>
          <w:rFonts w:eastAsia="方正仿宋_GBK"/>
          <w:color w:val="000000"/>
          <w:sz w:val="32"/>
          <w:szCs w:val="32"/>
          <w:lang w:bidi="ar"/>
        </w:rPr>
        <w:instrText xml:space="preserve"> HYPERLINK "https://baike.baidu.com/item/%E5%93%81%E7%89%8C%E7%90%86%E8%AE%BA/1343304?fromModule=lemma_inlink" \t "/home/ruijie/Documents\\x/_blank" </w:instrText>
      </w:r>
      <w:r>
        <w:rPr>
          <w:rFonts w:eastAsia="方正仿宋_GBK"/>
          <w:color w:val="000000"/>
          <w:sz w:val="32"/>
          <w:szCs w:val="32"/>
          <w:lang w:bidi="ar"/>
        </w:rPr>
        <w:fldChar w:fldCharType="separate"/>
      </w:r>
      <w:r>
        <w:rPr>
          <w:rStyle w:val="7"/>
          <w:rFonts w:eastAsia="方正仿宋_GBK"/>
          <w:color w:val="000000"/>
          <w:sz w:val="32"/>
          <w:szCs w:val="32"/>
          <w:u w:val="none"/>
          <w:lang w:bidi="ar"/>
        </w:rPr>
        <w:t>品牌理论</w:t>
      </w:r>
      <w:r>
        <w:rPr>
          <w:rFonts w:eastAsia="方正仿宋_GBK"/>
          <w:color w:val="000000"/>
          <w:sz w:val="32"/>
          <w:szCs w:val="32"/>
          <w:lang w:bidi="ar"/>
        </w:rPr>
        <w:fldChar w:fldCharType="end"/>
      </w:r>
      <w:r>
        <w:rPr>
          <w:rFonts w:eastAsia="方正仿宋_GBK"/>
          <w:color w:val="000000"/>
          <w:sz w:val="32"/>
          <w:szCs w:val="32"/>
          <w:lang w:bidi="ar"/>
        </w:rPr>
        <w:t>和价值</w:t>
      </w:r>
      <w:r>
        <w:rPr>
          <w:rFonts w:eastAsia="方正仿宋_GBK"/>
          <w:color w:val="000000"/>
          <w:sz w:val="32"/>
          <w:szCs w:val="32"/>
          <w:lang w:bidi="ar"/>
        </w:rPr>
        <w:fldChar w:fldCharType="begin"/>
      </w:r>
      <w:r>
        <w:rPr>
          <w:rFonts w:eastAsia="方正仿宋_GBK"/>
          <w:color w:val="000000"/>
          <w:sz w:val="32"/>
          <w:szCs w:val="32"/>
          <w:lang w:bidi="ar"/>
        </w:rPr>
        <w:instrText xml:space="preserve"> HYPERLINK "https://baike.baidu.com/item/%E8%AF%84%E4%BB%B7%E7%A0%94%E7%A9%B6/854488?fromModule=lemma_inlink" \t "/home/ruijie/Documents\\x/_blank" </w:instrText>
      </w:r>
      <w:r>
        <w:rPr>
          <w:rFonts w:eastAsia="方正仿宋_GBK"/>
          <w:color w:val="000000"/>
          <w:sz w:val="32"/>
          <w:szCs w:val="32"/>
          <w:lang w:bidi="ar"/>
        </w:rPr>
        <w:fldChar w:fldCharType="separate"/>
      </w:r>
      <w:r>
        <w:rPr>
          <w:rStyle w:val="7"/>
          <w:rFonts w:eastAsia="方正仿宋_GBK"/>
          <w:color w:val="000000"/>
          <w:sz w:val="32"/>
          <w:szCs w:val="32"/>
          <w:u w:val="none"/>
          <w:lang w:bidi="ar"/>
        </w:rPr>
        <w:t>评价研究</w:t>
      </w:r>
      <w:r>
        <w:rPr>
          <w:rFonts w:eastAsia="方正仿宋_GBK"/>
          <w:color w:val="000000"/>
          <w:sz w:val="32"/>
          <w:szCs w:val="32"/>
          <w:lang w:bidi="ar"/>
        </w:rPr>
        <w:fldChar w:fldCharType="end"/>
      </w:r>
      <w:r>
        <w:rPr>
          <w:rFonts w:hint="eastAsia" w:eastAsia="方正仿宋_GBK"/>
          <w:color w:val="000000"/>
          <w:sz w:val="32"/>
          <w:szCs w:val="32"/>
          <w:lang w:bidi="ar"/>
        </w:rPr>
        <w:t>，</w:t>
      </w:r>
      <w:r>
        <w:rPr>
          <w:rFonts w:eastAsia="方正仿宋_GBK"/>
          <w:color w:val="000000"/>
          <w:sz w:val="32"/>
          <w:szCs w:val="32"/>
          <w:lang w:bidi="ar"/>
        </w:rPr>
        <w:t>支持品牌</w:t>
      </w:r>
      <w:r>
        <w:rPr>
          <w:rFonts w:hint="eastAsia" w:eastAsia="方正仿宋_GBK"/>
          <w:color w:val="000000"/>
          <w:sz w:val="32"/>
          <w:szCs w:val="32"/>
          <w:lang w:bidi="ar"/>
        </w:rPr>
        <w:t>培育和</w:t>
      </w:r>
      <w:r>
        <w:rPr>
          <w:rFonts w:eastAsia="方正仿宋_GBK"/>
          <w:color w:val="000000"/>
          <w:sz w:val="32"/>
          <w:szCs w:val="32"/>
          <w:lang w:bidi="ar"/>
        </w:rPr>
        <w:t>服务机构发展，推动广告产业参与品牌</w:t>
      </w:r>
      <w:r>
        <w:rPr>
          <w:rFonts w:hint="eastAsia" w:eastAsia="方正仿宋_GBK"/>
          <w:color w:val="000000"/>
          <w:sz w:val="32"/>
          <w:szCs w:val="32"/>
          <w:lang w:bidi="ar"/>
        </w:rPr>
        <w:t>宣传和发展</w:t>
      </w:r>
      <w:r>
        <w:rPr>
          <w:rFonts w:eastAsia="方正仿宋_GBK"/>
          <w:color w:val="000000"/>
          <w:sz w:val="32"/>
          <w:szCs w:val="32"/>
          <w:lang w:bidi="ar"/>
        </w:rPr>
        <w:t>。</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加强品牌推广工作，建设品牌信用体系，实施品牌失信惩戒和淘汰退出机制，维护品牌公信力和美誉度。</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rPr>
        <w:t>第二十五条</w:t>
      </w:r>
      <w:r>
        <w:rPr>
          <w:rFonts w:eastAsia="方正仿宋_GBK"/>
          <w:color w:val="000000"/>
          <w:sz w:val="32"/>
          <w:szCs w:val="32"/>
        </w:rPr>
        <w:t xml:space="preserve"> [品牌创建] 鼓励</w:t>
      </w:r>
      <w:r>
        <w:rPr>
          <w:rFonts w:hint="eastAsia" w:eastAsia="方正仿宋_GBK"/>
          <w:color w:val="000000"/>
          <w:sz w:val="32"/>
          <w:szCs w:val="32"/>
        </w:rPr>
        <w:t>经营主体</w:t>
      </w:r>
      <w:r>
        <w:rPr>
          <w:rFonts w:eastAsia="方正仿宋_GBK"/>
          <w:color w:val="000000"/>
          <w:sz w:val="32"/>
          <w:szCs w:val="32"/>
        </w:rPr>
        <w:t>争创品牌荣誉，对获得品牌荣誉的</w:t>
      </w:r>
      <w:r>
        <w:rPr>
          <w:rFonts w:hint="eastAsia" w:eastAsia="方正仿宋_GBK"/>
          <w:color w:val="000000"/>
          <w:sz w:val="32"/>
          <w:szCs w:val="32"/>
        </w:rPr>
        <w:t>经营主体</w:t>
      </w:r>
      <w:r>
        <w:rPr>
          <w:rFonts w:eastAsia="方正仿宋_GBK"/>
          <w:color w:val="000000"/>
          <w:sz w:val="32"/>
          <w:szCs w:val="32"/>
        </w:rPr>
        <w:t>给予激励。</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rPr>
        <w:t>第二十六条</w:t>
      </w:r>
      <w:r>
        <w:rPr>
          <w:rFonts w:eastAsia="方正仿宋_GBK"/>
          <w:color w:val="000000"/>
          <w:sz w:val="32"/>
          <w:szCs w:val="32"/>
        </w:rPr>
        <w:t xml:space="preserve"> [品牌保护] 加强品牌保护，健全品牌争议解决机制，对品牌仿冒、商标侵权等违法行为依照法律、行政法规予以调查处理，维护品牌发展环境。</w:t>
      </w:r>
    </w:p>
    <w:p>
      <w:pPr>
        <w:suppressAutoHyphens/>
        <w:autoSpaceDE w:val="0"/>
        <w:spacing w:line="579" w:lineRule="exact"/>
        <w:jc w:val="center"/>
        <w:rPr>
          <w:rFonts w:eastAsia="方正黑体_GBK"/>
          <w:color w:val="000000"/>
          <w:sz w:val="32"/>
          <w:szCs w:val="32"/>
        </w:rPr>
      </w:pPr>
      <w:r>
        <w:rPr>
          <w:rFonts w:eastAsia="方正黑体_GBK"/>
          <w:color w:val="000000"/>
          <w:sz w:val="32"/>
          <w:szCs w:val="32"/>
        </w:rPr>
        <w:t>第五章 保障监督</w:t>
      </w:r>
    </w:p>
    <w:p>
      <w:pPr>
        <w:suppressAutoHyphens/>
        <w:spacing w:line="579" w:lineRule="exact"/>
        <w:ind w:firstLine="632" w:firstLineChars="200"/>
        <w:rPr>
          <w:rFonts w:eastAsia="方正仿宋_GBK"/>
          <w:color w:val="000000"/>
          <w:sz w:val="32"/>
          <w:szCs w:val="32"/>
          <w:lang w:bidi="ar"/>
        </w:rPr>
      </w:pPr>
      <w:r>
        <w:rPr>
          <w:rFonts w:eastAsia="方正黑体_GBK"/>
          <w:color w:val="000000"/>
          <w:sz w:val="32"/>
          <w:szCs w:val="32"/>
          <w:lang w:bidi="ar"/>
        </w:rPr>
        <w:t>第二十七条</w:t>
      </w:r>
      <w:r>
        <w:rPr>
          <w:rFonts w:eastAsia="方正仿宋_GBK"/>
          <w:color w:val="000000"/>
          <w:sz w:val="32"/>
          <w:szCs w:val="32"/>
          <w:lang w:bidi="ar"/>
        </w:rPr>
        <w:t xml:space="preserve"> [质量激励] 建立政府质量奖励制度，对质量工作成效显著、经济效益、社会效益处于行业领先地位的</w:t>
      </w:r>
      <w:r>
        <w:rPr>
          <w:rFonts w:hint="eastAsia" w:eastAsia="方正仿宋_GBK"/>
          <w:color w:val="000000"/>
          <w:sz w:val="32"/>
          <w:szCs w:val="32"/>
          <w:lang w:bidi="ar"/>
        </w:rPr>
        <w:t>经营主体</w:t>
      </w:r>
      <w:r>
        <w:rPr>
          <w:rFonts w:eastAsia="方正仿宋_GBK"/>
          <w:color w:val="000000"/>
          <w:sz w:val="32"/>
          <w:szCs w:val="32"/>
          <w:lang w:bidi="ar"/>
        </w:rPr>
        <w:t>和组织予以表彰</w:t>
      </w:r>
      <w:r>
        <w:rPr>
          <w:rFonts w:hint="eastAsia" w:eastAsia="方正仿宋_GBK"/>
          <w:color w:val="000000"/>
          <w:sz w:val="32"/>
          <w:szCs w:val="32"/>
          <w:lang w:bidi="ar"/>
        </w:rPr>
        <w:t>和激励</w:t>
      </w:r>
      <w:r>
        <w:rPr>
          <w:rFonts w:eastAsia="方正仿宋_GBK"/>
          <w:color w:val="000000"/>
          <w:sz w:val="32"/>
          <w:szCs w:val="32"/>
          <w:lang w:bidi="ar"/>
        </w:rPr>
        <w:t>。</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第二十八条</w:t>
      </w:r>
      <w:r>
        <w:rPr>
          <w:rFonts w:eastAsia="方正仿宋_GBK"/>
          <w:color w:val="000000"/>
          <w:sz w:val="32"/>
          <w:szCs w:val="32"/>
          <w:lang w:bidi="ar"/>
        </w:rPr>
        <w:t xml:space="preserve"> [质量融资] 建立健全质量融资体系和质量融资制度，鼓励银行业机构将质量水平、标准水平、品牌价值等纳入企业信用评价指标体系和融资贷款参考因素。</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第二十九条</w:t>
      </w:r>
      <w:r>
        <w:rPr>
          <w:rFonts w:eastAsia="方正仿宋_GBK"/>
          <w:color w:val="000000"/>
          <w:sz w:val="32"/>
          <w:szCs w:val="32"/>
          <w:lang w:bidi="ar"/>
        </w:rPr>
        <w:t xml:space="preserve"> [质量保险] 金融监督管理部门应当加大质量保险推广力度，支持</w:t>
      </w:r>
      <w:r>
        <w:rPr>
          <w:rFonts w:hint="eastAsia" w:eastAsia="方正仿宋_GBK"/>
          <w:color w:val="000000"/>
          <w:sz w:val="32"/>
          <w:szCs w:val="32"/>
          <w:lang w:bidi="ar"/>
        </w:rPr>
        <w:t>经营主体</w:t>
      </w:r>
      <w:r>
        <w:rPr>
          <w:rFonts w:eastAsia="方正仿宋_GBK"/>
          <w:color w:val="000000"/>
          <w:sz w:val="32"/>
          <w:szCs w:val="32"/>
          <w:lang w:bidi="ar"/>
        </w:rPr>
        <w:t>运用保险手段促进质量提升和新技术、新材料、新模式、新工艺推广应用。</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第三十条</w:t>
      </w:r>
      <w:r>
        <w:rPr>
          <w:rFonts w:eastAsia="方正仿宋_GBK"/>
          <w:color w:val="000000"/>
          <w:sz w:val="32"/>
          <w:szCs w:val="32"/>
          <w:lang w:bidi="ar"/>
        </w:rPr>
        <w:t xml:space="preserve"> [质量人才培养] 加大计量、标准、检验检测、认证认可、质量管理等质量专业技术人才培养和引进力度，将质量人才纳入相关专业人才序列，落实相关人才激励政策，在落户、住房、子女入学等方面给予政策支持。</w:t>
      </w:r>
    </w:p>
    <w:p>
      <w:pPr>
        <w:suppressAutoHyphens/>
        <w:autoSpaceDE w:val="0"/>
        <w:spacing w:line="579" w:lineRule="exact"/>
        <w:ind w:firstLine="632" w:firstLineChars="200"/>
        <w:rPr>
          <w:rFonts w:eastAsia="方正仿宋_GBK"/>
          <w:color w:val="000000"/>
          <w:sz w:val="32"/>
          <w:szCs w:val="32"/>
          <w:lang w:bidi="ar"/>
        </w:rPr>
      </w:pPr>
      <w:r>
        <w:rPr>
          <w:rFonts w:eastAsia="方正黑体_GBK"/>
          <w:color w:val="000000"/>
          <w:sz w:val="32"/>
          <w:szCs w:val="32"/>
          <w:lang w:bidi="ar"/>
        </w:rPr>
        <w:t>第三十一条</w:t>
      </w:r>
      <w:r>
        <w:rPr>
          <w:rFonts w:eastAsia="方正仿宋_GBK"/>
          <w:color w:val="000000"/>
          <w:sz w:val="32"/>
          <w:szCs w:val="32"/>
          <w:lang w:bidi="ar"/>
        </w:rPr>
        <w:t xml:space="preserve"> [质量宣教] 加强质量公益宣传，丰富质量文化内涵，促进质量文化传承发展。加强质量法治宣传教育，普及质量法律知识。</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开展质量改进、质量创新和质量技术领域劳动技能竞赛等活动，提升全民质量意识。</w:t>
      </w:r>
    </w:p>
    <w:p>
      <w:pPr>
        <w:suppressAutoHyphens/>
        <w:autoSpaceDE w:val="0"/>
        <w:spacing w:line="579" w:lineRule="exact"/>
        <w:ind w:firstLine="632" w:firstLineChars="200"/>
        <w:rPr>
          <w:rFonts w:eastAsia="方正仿宋_GBK"/>
          <w:color w:val="000000"/>
          <w:sz w:val="32"/>
          <w:szCs w:val="32"/>
        </w:rPr>
      </w:pPr>
      <w:r>
        <w:rPr>
          <w:rFonts w:eastAsia="方正仿宋_GBK"/>
          <w:color w:val="000000"/>
          <w:sz w:val="32"/>
          <w:szCs w:val="32"/>
          <w:lang w:bidi="ar"/>
        </w:rPr>
        <w:t>将质量教育纳入全民教育体系，鼓励高等院校、职业学校和科研机构完善相关质量学科和专业课程设置，开展质量专业教学、职业教育和技能培训，培养多层次、实用型质量人才。</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第三十二条</w:t>
      </w:r>
      <w:r>
        <w:rPr>
          <w:rFonts w:eastAsia="方正仿宋_GBK"/>
          <w:color w:val="000000"/>
          <w:sz w:val="32"/>
          <w:szCs w:val="32"/>
          <w:lang w:bidi="ar"/>
        </w:rPr>
        <w:t xml:space="preserve"> [质量追溯] 鼓励</w:t>
      </w:r>
      <w:r>
        <w:rPr>
          <w:rFonts w:hint="eastAsia" w:eastAsia="方正仿宋_GBK"/>
          <w:color w:val="000000"/>
          <w:sz w:val="32"/>
          <w:szCs w:val="32"/>
          <w:lang w:bidi="ar"/>
        </w:rPr>
        <w:t>经营主体</w:t>
      </w:r>
      <w:r>
        <w:rPr>
          <w:rFonts w:eastAsia="方正仿宋_GBK"/>
          <w:color w:val="000000"/>
          <w:sz w:val="32"/>
          <w:szCs w:val="32"/>
          <w:lang w:bidi="ar"/>
        </w:rPr>
        <w:t>运用现代信息技术建立产品、工程和服务质量追溯体系，提高全生命周期质量追溯能力。</w:t>
      </w:r>
    </w:p>
    <w:p>
      <w:pPr>
        <w:widowControl/>
        <w:suppressAutoHyphens/>
        <w:spacing w:line="579" w:lineRule="exact"/>
        <w:ind w:firstLine="632" w:firstLineChars="200"/>
        <w:jc w:val="left"/>
        <w:rPr>
          <w:rFonts w:eastAsia="方正仿宋_GBK"/>
          <w:color w:val="000000"/>
          <w:sz w:val="32"/>
          <w:szCs w:val="32"/>
          <w:lang w:bidi="ar"/>
        </w:rPr>
      </w:pPr>
      <w:r>
        <w:rPr>
          <w:rFonts w:eastAsia="方正黑体_GBK"/>
          <w:color w:val="000000"/>
          <w:sz w:val="32"/>
          <w:szCs w:val="32"/>
          <w:lang w:bidi="ar"/>
        </w:rPr>
        <w:t>第三十三条</w:t>
      </w:r>
      <w:r>
        <w:rPr>
          <w:rFonts w:eastAsia="方正仿宋_GBK"/>
          <w:color w:val="000000"/>
          <w:sz w:val="32"/>
          <w:szCs w:val="32"/>
          <w:lang w:bidi="ar"/>
        </w:rPr>
        <w:t xml:space="preserve"> [质量安全] 县级以上地方人民政府</w:t>
      </w:r>
      <w:r>
        <w:rPr>
          <w:rFonts w:hint="eastAsia" w:eastAsia="方正仿宋_GBK"/>
          <w:color w:val="000000"/>
          <w:sz w:val="32"/>
          <w:szCs w:val="32"/>
          <w:lang w:bidi="ar"/>
        </w:rPr>
        <w:t>相关</w:t>
      </w:r>
      <w:r>
        <w:rPr>
          <w:rFonts w:eastAsia="方正仿宋_GBK"/>
          <w:color w:val="000000"/>
          <w:sz w:val="32"/>
          <w:szCs w:val="32"/>
          <w:lang w:bidi="ar"/>
        </w:rPr>
        <w:t>部门按照职责分工对产品、工程和服务质量建立监测机制，实施质量安全风险识别、评估和处置。</w:t>
      </w:r>
    </w:p>
    <w:p>
      <w:pPr>
        <w:suppressAutoHyphens/>
        <w:autoSpaceDE w:val="0"/>
        <w:spacing w:line="579" w:lineRule="exact"/>
        <w:ind w:firstLine="632" w:firstLineChars="200"/>
        <w:rPr>
          <w:rFonts w:eastAsia="方正仿宋_GBK"/>
          <w:color w:val="000000"/>
          <w:sz w:val="32"/>
          <w:szCs w:val="32"/>
          <w:lang w:bidi="ar"/>
        </w:rPr>
      </w:pPr>
      <w:r>
        <w:rPr>
          <w:rFonts w:eastAsia="方正仿宋_GBK"/>
          <w:color w:val="000000"/>
          <w:sz w:val="32"/>
          <w:szCs w:val="32"/>
          <w:lang w:bidi="ar"/>
        </w:rPr>
        <w:t>建立质量安全事故强制报告制度，县级以上地方人民政府</w:t>
      </w:r>
      <w:r>
        <w:rPr>
          <w:rFonts w:hint="eastAsia" w:eastAsia="方正仿宋_GBK"/>
          <w:color w:val="000000"/>
          <w:sz w:val="32"/>
          <w:szCs w:val="32"/>
          <w:lang w:bidi="ar"/>
        </w:rPr>
        <w:t>相关</w:t>
      </w:r>
      <w:r>
        <w:rPr>
          <w:rFonts w:eastAsia="方正仿宋_GBK"/>
          <w:color w:val="000000"/>
          <w:sz w:val="32"/>
          <w:szCs w:val="32"/>
          <w:lang w:bidi="ar"/>
        </w:rPr>
        <w:t>部门按照职责分工开展重大质量安全事故调查与处理。</w:t>
      </w:r>
    </w:p>
    <w:p>
      <w:pPr>
        <w:widowControl/>
        <w:suppressAutoHyphens/>
        <w:spacing w:line="579" w:lineRule="exact"/>
        <w:ind w:firstLine="632" w:firstLineChars="200"/>
        <w:jc w:val="left"/>
        <w:rPr>
          <w:rFonts w:eastAsia="方正仿宋_GBK"/>
          <w:color w:val="000000"/>
          <w:sz w:val="32"/>
          <w:szCs w:val="32"/>
        </w:rPr>
      </w:pPr>
      <w:r>
        <w:rPr>
          <w:rFonts w:eastAsia="方正黑体_GBK"/>
          <w:color w:val="000000"/>
          <w:sz w:val="32"/>
          <w:szCs w:val="32"/>
          <w:lang w:bidi="ar"/>
        </w:rPr>
        <w:t>第三十四条</w:t>
      </w:r>
      <w:r>
        <w:rPr>
          <w:rFonts w:eastAsia="方正仿宋_GBK"/>
          <w:color w:val="000000"/>
          <w:sz w:val="32"/>
          <w:szCs w:val="32"/>
          <w:lang w:bidi="ar"/>
        </w:rPr>
        <w:t>[缺陷产品召回]健全</w:t>
      </w:r>
      <w:r>
        <w:rPr>
          <w:rFonts w:eastAsia="方正仿宋_GBK"/>
          <w:color w:val="000000"/>
          <w:sz w:val="32"/>
          <w:szCs w:val="32"/>
          <w:lang w:bidi="ar"/>
        </w:rPr>
        <w:fldChar w:fldCharType="begin"/>
      </w:r>
      <w:r>
        <w:rPr>
          <w:rFonts w:eastAsia="方正仿宋_GBK"/>
          <w:color w:val="000000"/>
          <w:sz w:val="32"/>
          <w:szCs w:val="32"/>
          <w:lang w:bidi="ar"/>
        </w:rPr>
        <w:instrText xml:space="preserve"> HYPERLINK "https://baike.baidu.com/item/%E4%BA%A7%E5%93%81%E5%8F%AC%E5%9B%9E/5892959?fromModule=lemma_inlink" \t "/home/ruijie/Documents\\x/_blank" </w:instrText>
      </w:r>
      <w:r>
        <w:rPr>
          <w:rFonts w:eastAsia="方正仿宋_GBK"/>
          <w:color w:val="000000"/>
          <w:sz w:val="32"/>
          <w:szCs w:val="32"/>
          <w:lang w:bidi="ar"/>
        </w:rPr>
        <w:fldChar w:fldCharType="separate"/>
      </w:r>
      <w:r>
        <w:rPr>
          <w:rStyle w:val="7"/>
          <w:rFonts w:eastAsia="方正仿宋_GBK"/>
          <w:color w:val="000000"/>
          <w:sz w:val="32"/>
          <w:szCs w:val="32"/>
          <w:u w:val="none"/>
          <w:lang w:bidi="ar"/>
        </w:rPr>
        <w:t>产品召回</w:t>
      </w:r>
      <w:r>
        <w:rPr>
          <w:rFonts w:eastAsia="方正仿宋_GBK"/>
          <w:color w:val="000000"/>
          <w:sz w:val="32"/>
          <w:szCs w:val="32"/>
          <w:lang w:bidi="ar"/>
        </w:rPr>
        <w:fldChar w:fldCharType="end"/>
      </w:r>
      <w:r>
        <w:rPr>
          <w:rFonts w:eastAsia="方正仿宋_GBK"/>
          <w:color w:val="000000"/>
          <w:sz w:val="32"/>
          <w:szCs w:val="32"/>
          <w:lang w:bidi="ar"/>
        </w:rPr>
        <w:t>管理机制，加强产品缺陷信息采集和分析，建立</w:t>
      </w:r>
      <w:r>
        <w:rPr>
          <w:rFonts w:hint="eastAsia" w:eastAsia="方正仿宋_GBK"/>
          <w:color w:val="000000"/>
          <w:sz w:val="32"/>
          <w:szCs w:val="32"/>
          <w:lang w:bidi="ar"/>
        </w:rPr>
        <w:t>产品伤害信息监测体系和</w:t>
      </w:r>
      <w:r>
        <w:rPr>
          <w:rFonts w:eastAsia="方正仿宋_GBK"/>
          <w:color w:val="000000"/>
          <w:sz w:val="32"/>
          <w:szCs w:val="32"/>
          <w:lang w:bidi="ar"/>
        </w:rPr>
        <w:t>召回</w:t>
      </w:r>
      <w:r>
        <w:rPr>
          <w:rFonts w:eastAsia="方正仿宋_GBK"/>
          <w:color w:val="000000"/>
          <w:sz w:val="32"/>
          <w:szCs w:val="32"/>
          <w:lang w:bidi="ar"/>
        </w:rPr>
        <w:fldChar w:fldCharType="begin"/>
      </w:r>
      <w:r>
        <w:rPr>
          <w:rFonts w:eastAsia="方正仿宋_GBK"/>
          <w:color w:val="000000"/>
          <w:sz w:val="32"/>
          <w:szCs w:val="32"/>
          <w:lang w:bidi="ar"/>
        </w:rPr>
        <w:instrText xml:space="preserve"> HYPERLINK "https://baike.baidu.com/item/%E6%8A%80%E6%9C%AF%E6%94%AF%E6%92%91/9711350?fromModule=lemma_inlink" \t "/home/ruijie/Documents\\x/_blank" </w:instrText>
      </w:r>
      <w:r>
        <w:rPr>
          <w:rFonts w:eastAsia="方正仿宋_GBK"/>
          <w:color w:val="000000"/>
          <w:sz w:val="32"/>
          <w:szCs w:val="32"/>
          <w:lang w:bidi="ar"/>
        </w:rPr>
        <w:fldChar w:fldCharType="separate"/>
      </w:r>
      <w:r>
        <w:rPr>
          <w:rStyle w:val="7"/>
          <w:rFonts w:eastAsia="方正仿宋_GBK"/>
          <w:color w:val="000000"/>
          <w:sz w:val="32"/>
          <w:szCs w:val="32"/>
          <w:u w:val="none"/>
          <w:lang w:bidi="ar"/>
        </w:rPr>
        <w:t>技术支撑</w:t>
      </w:r>
      <w:r>
        <w:rPr>
          <w:rFonts w:eastAsia="方正仿宋_GBK"/>
          <w:color w:val="000000"/>
          <w:sz w:val="32"/>
          <w:szCs w:val="32"/>
          <w:lang w:bidi="ar"/>
        </w:rPr>
        <w:fldChar w:fldCharType="end"/>
      </w:r>
      <w:r>
        <w:rPr>
          <w:rFonts w:hint="eastAsia" w:eastAsia="方正仿宋_GBK"/>
          <w:color w:val="000000"/>
          <w:sz w:val="32"/>
          <w:szCs w:val="32"/>
          <w:lang w:bidi="ar"/>
        </w:rPr>
        <w:t>体系</w:t>
      </w:r>
      <w:r>
        <w:rPr>
          <w:rFonts w:eastAsia="方正仿宋_GBK"/>
          <w:color w:val="000000"/>
          <w:sz w:val="32"/>
          <w:szCs w:val="32"/>
          <w:lang w:bidi="ar"/>
        </w:rPr>
        <w:t>，监督</w:t>
      </w:r>
      <w:r>
        <w:rPr>
          <w:rFonts w:hint="eastAsia" w:eastAsia="方正仿宋_GBK"/>
          <w:color w:val="000000"/>
          <w:sz w:val="32"/>
          <w:szCs w:val="32"/>
          <w:lang w:bidi="ar"/>
        </w:rPr>
        <w:t>经营主体</w:t>
      </w:r>
      <w:r>
        <w:rPr>
          <w:rFonts w:eastAsia="方正仿宋_GBK"/>
          <w:color w:val="000000"/>
          <w:sz w:val="32"/>
          <w:szCs w:val="32"/>
          <w:lang w:bidi="ar"/>
        </w:rPr>
        <w:t>实施召回。</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第三十五条</w:t>
      </w:r>
      <w:r>
        <w:rPr>
          <w:rFonts w:eastAsia="方正仿宋_GBK"/>
          <w:color w:val="000000"/>
          <w:sz w:val="32"/>
          <w:szCs w:val="32"/>
          <w:lang w:bidi="ar"/>
        </w:rPr>
        <w:t xml:space="preserve"> [质量舆情] 广播、电视、报刊、网络等媒体应当加强质量促进宣传和舆论监督，客观、准确发布质量信息，加大对质量违法行为的曝光力度。</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第三十六条</w:t>
      </w:r>
      <w:r>
        <w:rPr>
          <w:rFonts w:eastAsia="方正仿宋_GBK"/>
          <w:color w:val="000000"/>
          <w:sz w:val="32"/>
          <w:szCs w:val="32"/>
          <w:lang w:bidi="ar"/>
        </w:rPr>
        <w:t xml:space="preserve"> [质量考核] </w:t>
      </w:r>
      <w:r>
        <w:rPr>
          <w:rFonts w:eastAsia="方正仿宋_GBK"/>
          <w:sz w:val="32"/>
          <w:szCs w:val="32"/>
          <w:lang w:bidi="ar"/>
        </w:rPr>
        <w:t>县级以上地方人民政府应当建立实施质量工作考核制度，将</w:t>
      </w:r>
      <w:r>
        <w:rPr>
          <w:rFonts w:hint="eastAsia" w:eastAsia="方正仿宋_GBK"/>
          <w:sz w:val="32"/>
          <w:szCs w:val="32"/>
          <w:lang w:bidi="ar"/>
        </w:rPr>
        <w:t>质量工作考核</w:t>
      </w:r>
      <w:r>
        <w:rPr>
          <w:rFonts w:eastAsia="方正仿宋_GBK"/>
          <w:sz w:val="32"/>
          <w:szCs w:val="32"/>
          <w:lang w:bidi="ar"/>
        </w:rPr>
        <w:t>纳入政府绩效考核评价体系。</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第三十七条</w:t>
      </w:r>
      <w:r>
        <w:rPr>
          <w:rFonts w:eastAsia="方正仿宋_GBK"/>
          <w:color w:val="000000"/>
          <w:sz w:val="32"/>
          <w:szCs w:val="32"/>
          <w:lang w:bidi="ar"/>
        </w:rPr>
        <w:t xml:space="preserve"> [质量督察] 建立</w:t>
      </w:r>
      <w:r>
        <w:rPr>
          <w:rFonts w:hint="eastAsia" w:eastAsia="方正仿宋_GBK"/>
          <w:color w:val="000000"/>
          <w:sz w:val="32"/>
          <w:szCs w:val="32"/>
          <w:lang w:bidi="ar"/>
        </w:rPr>
        <w:t>省级</w:t>
      </w:r>
      <w:r>
        <w:rPr>
          <w:rFonts w:eastAsia="方正仿宋_GBK"/>
          <w:color w:val="000000"/>
          <w:sz w:val="32"/>
          <w:szCs w:val="32"/>
          <w:lang w:bidi="ar"/>
        </w:rPr>
        <w:t>质量督察工作机制，</w:t>
      </w:r>
      <w:r>
        <w:rPr>
          <w:rFonts w:hint="eastAsia" w:eastAsia="方正仿宋_GBK"/>
          <w:color w:val="000000"/>
          <w:sz w:val="32"/>
          <w:szCs w:val="32"/>
          <w:lang w:bidi="ar"/>
        </w:rPr>
        <w:t>对市州党委</w:t>
      </w:r>
      <w:r>
        <w:rPr>
          <w:rFonts w:eastAsia="方正仿宋_GBK"/>
          <w:color w:val="000000"/>
          <w:sz w:val="32"/>
          <w:szCs w:val="32"/>
          <w:lang w:bidi="ar"/>
        </w:rPr>
        <w:t>开展专项</w:t>
      </w:r>
      <w:r>
        <w:rPr>
          <w:rFonts w:hint="eastAsia" w:eastAsia="方正仿宋_GBK"/>
          <w:color w:val="000000"/>
          <w:sz w:val="32"/>
          <w:szCs w:val="32"/>
          <w:lang w:bidi="ar"/>
        </w:rPr>
        <w:t>质量</w:t>
      </w:r>
      <w:r>
        <w:rPr>
          <w:rFonts w:eastAsia="方正仿宋_GBK"/>
          <w:color w:val="000000"/>
          <w:sz w:val="32"/>
          <w:szCs w:val="32"/>
          <w:lang w:bidi="ar"/>
        </w:rPr>
        <w:t>督察，将督察结果作为</w:t>
      </w:r>
      <w:r>
        <w:rPr>
          <w:rFonts w:hint="eastAsia" w:eastAsia="方正仿宋_GBK"/>
          <w:color w:val="000000"/>
          <w:sz w:val="32"/>
          <w:szCs w:val="32"/>
          <w:lang w:bidi="ar"/>
        </w:rPr>
        <w:t>评价工作、</w:t>
      </w:r>
      <w:r>
        <w:rPr>
          <w:rFonts w:eastAsia="方正仿宋_GBK"/>
          <w:color w:val="000000"/>
          <w:sz w:val="32"/>
          <w:szCs w:val="32"/>
          <w:lang w:bidi="ar"/>
        </w:rPr>
        <w:t>执纪问责的依据。</w:t>
      </w:r>
    </w:p>
    <w:p>
      <w:pPr>
        <w:suppressAutoHyphens/>
        <w:autoSpaceDE w:val="0"/>
        <w:spacing w:line="579" w:lineRule="exact"/>
        <w:ind w:firstLine="632" w:firstLineChars="200"/>
        <w:rPr>
          <w:rFonts w:eastAsia="方正仿宋_GBK"/>
          <w:color w:val="000000"/>
          <w:sz w:val="32"/>
          <w:szCs w:val="32"/>
        </w:rPr>
      </w:pPr>
      <w:r>
        <w:rPr>
          <w:rFonts w:eastAsia="方正黑体_GBK"/>
          <w:color w:val="000000"/>
          <w:sz w:val="32"/>
          <w:szCs w:val="32"/>
          <w:lang w:bidi="ar"/>
        </w:rPr>
        <w:t>第三十八条</w:t>
      </w:r>
      <w:r>
        <w:rPr>
          <w:rFonts w:eastAsia="方正仿宋_GBK"/>
          <w:color w:val="000000"/>
          <w:sz w:val="32"/>
          <w:szCs w:val="32"/>
          <w:lang w:bidi="ar"/>
        </w:rPr>
        <w:t xml:space="preserve"> [质量法律监督] 县级以上地方人民代表大会常务委员会应当通过听取和审议专项工作报告、开展执法检查等方式监督质量促进工作开展情况。</w:t>
      </w:r>
    </w:p>
    <w:p>
      <w:pPr>
        <w:suppressAutoHyphens/>
        <w:autoSpaceDE w:val="0"/>
        <w:spacing w:line="579" w:lineRule="exact"/>
        <w:jc w:val="center"/>
        <w:rPr>
          <w:rFonts w:eastAsia="方正黑体_GBK"/>
          <w:color w:val="000000"/>
          <w:sz w:val="32"/>
          <w:szCs w:val="32"/>
        </w:rPr>
      </w:pPr>
      <w:r>
        <w:rPr>
          <w:rFonts w:eastAsia="方正黑体_GBK"/>
          <w:color w:val="000000"/>
          <w:sz w:val="32"/>
          <w:szCs w:val="32"/>
          <w:lang w:bidi="ar"/>
        </w:rPr>
        <w:t>第六章 附 则</w:t>
      </w:r>
    </w:p>
    <w:p>
      <w:pPr>
        <w:spacing w:line="579" w:lineRule="exact"/>
        <w:ind w:firstLine="632" w:firstLineChars="200"/>
        <w:rPr>
          <w:rFonts w:eastAsia="方正仿宋_GBK"/>
          <w:color w:val="000000"/>
          <w:sz w:val="32"/>
          <w:szCs w:val="32"/>
          <w:lang w:bidi="ar"/>
        </w:rPr>
      </w:pPr>
      <w:r>
        <w:rPr>
          <w:rFonts w:eastAsia="方正黑体_GBK"/>
          <w:color w:val="000000"/>
          <w:sz w:val="32"/>
          <w:szCs w:val="32"/>
          <w:lang w:bidi="ar"/>
        </w:rPr>
        <w:t>第三十九条</w:t>
      </w:r>
      <w:r>
        <w:rPr>
          <w:rFonts w:eastAsia="方正仿宋_GBK"/>
          <w:color w:val="000000"/>
          <w:sz w:val="32"/>
          <w:szCs w:val="32"/>
          <w:lang w:bidi="ar"/>
        </w:rPr>
        <w:t xml:space="preserve"> 本条例自</w:t>
      </w:r>
      <w:r>
        <w:rPr>
          <w:rFonts w:eastAsia="方正仿宋_GBK"/>
          <w:color w:val="000000"/>
          <w:sz w:val="32"/>
          <w:szCs w:val="32"/>
          <w:u w:val="single"/>
          <w:lang w:bidi="ar"/>
        </w:rPr>
        <w:t xml:space="preserve">   </w:t>
      </w:r>
      <w:r>
        <w:rPr>
          <w:rFonts w:eastAsia="方正仿宋_GBK"/>
          <w:color w:val="000000"/>
          <w:sz w:val="32"/>
          <w:szCs w:val="32"/>
          <w:lang w:bidi="ar"/>
        </w:rPr>
        <w:t>年</w:t>
      </w:r>
      <w:r>
        <w:rPr>
          <w:rFonts w:eastAsia="方正仿宋_GBK"/>
          <w:color w:val="000000"/>
          <w:sz w:val="32"/>
          <w:szCs w:val="32"/>
          <w:u w:val="single"/>
          <w:lang w:bidi="ar"/>
        </w:rPr>
        <w:t xml:space="preserve">   </w:t>
      </w:r>
      <w:r>
        <w:rPr>
          <w:rFonts w:eastAsia="方正仿宋_GBK"/>
          <w:color w:val="000000"/>
          <w:sz w:val="32"/>
          <w:szCs w:val="32"/>
          <w:lang w:bidi="ar"/>
        </w:rPr>
        <w:t>月</w:t>
      </w:r>
      <w:r>
        <w:rPr>
          <w:rFonts w:eastAsia="方正仿宋_GBK"/>
          <w:color w:val="000000"/>
          <w:sz w:val="32"/>
          <w:szCs w:val="32"/>
          <w:u w:val="single"/>
          <w:lang w:bidi="ar"/>
        </w:rPr>
        <w:t xml:space="preserve">   </w:t>
      </w:r>
      <w:r>
        <w:rPr>
          <w:rFonts w:eastAsia="方正仿宋_GBK"/>
          <w:color w:val="000000"/>
          <w:sz w:val="32"/>
          <w:szCs w:val="32"/>
          <w:lang w:bidi="ar"/>
        </w:rPr>
        <w:t>日起施行。</w:t>
      </w:r>
    </w:p>
    <w:p>
      <w:pPr>
        <w:ind w:firstLine="640"/>
        <w:jc w:val="both"/>
        <w:rPr>
          <w:rFonts w:hint="eastAsia"/>
          <w:lang w:val="en-US" w:eastAsia="zh-CN"/>
        </w:rPr>
      </w:pPr>
    </w:p>
    <w:p/>
    <w:sectPr>
      <w:footerReference r:id="rId3" w:type="default"/>
      <w:pgSz w:w="11906" w:h="16838"/>
      <w:pgMar w:top="1531" w:right="1531" w:bottom="1531" w:left="1531" w:header="851" w:footer="1134" w:gutter="0"/>
      <w:cols w:space="720" w:num="1"/>
      <w:rtlGutter w:val="0"/>
      <w:docGrid w:type="linesAndChars" w:linePitch="605"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CESI黑体-GB2312">
    <w:altName w:val="黑体"/>
    <w:panose1 w:val="02000500000000000000"/>
    <w:charset w:val="86"/>
    <w:family w:val="auto"/>
    <w:pitch w:val="default"/>
    <w:sig w:usb0="00000000" w:usb1="00000000" w:usb2="00000012" w:usb3="00000000" w:csb0="0004000F" w:csb1="00000000"/>
  </w:font>
  <w:font w:name="方正小标宋_GBK">
    <w:altName w:val="微软雅黑"/>
    <w:panose1 w:val="02000000000000000000"/>
    <w:charset w:val="86"/>
    <w:family w:val="script"/>
    <w:pitch w:val="default"/>
    <w:sig w:usb0="00000000" w:usb1="00000000" w:usb2="00000000" w:usb3="00000000" w:csb0="00040000" w:csb1="00000000"/>
  </w:font>
  <w:font w:name="方正楷体_GBK">
    <w:altName w:val="微软雅黑"/>
    <w:panose1 w:val="02000000000000000000"/>
    <w:charset w:val="86"/>
    <w:family w:val="script"/>
    <w:pitch w:val="default"/>
    <w:sig w:usb0="00000000" w:usb1="00000000" w:usb2="00000000" w:usb3="00000000" w:csb0="00040000" w:csb1="00000000"/>
  </w:font>
  <w:font w:name="方正黑体_GBK">
    <w:altName w:val="微软雅黑"/>
    <w:panose1 w:val="02000000000000000000"/>
    <w:charset w:val="86"/>
    <w:family w:val="script"/>
    <w:pitch w:val="default"/>
    <w:sig w:usb0="00000000" w:usb1="00000000" w:usb2="00000000" w:usb3="00000000" w:csb0="00040000" w:csb1="00000000"/>
  </w:font>
  <w:font w:name="方正仿宋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eastAsia="仿宋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hzD29rgEAAEsD&#10;AAAOAAAAAAAAAAEAIAAAAB4BAABkcnMvZTJvRG9jLnhtbFBLBQYAAAAABgAGAFkBAAA+BQAAAAA=&#10;">
              <v:fill on="f" focussize="0,0"/>
              <v:stroke on="f"/>
              <v:imagedata o:title=""/>
              <o:lock v:ext="edit" aspectratio="f"/>
              <v:textbox inset="0mm,0mm,0mm,0mm" style="mso-fit-shape-to-text:t;">
                <w:txbxContent>
                  <w:p>
                    <w:pPr>
                      <w:snapToGrid w:val="0"/>
                      <w:rPr>
                        <w:rFonts w:hint="eastAsia" w:eastAsia="仿宋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5331460" y="9922510"/>
                        <a:ext cx="1828800" cy="1828800"/>
                      </a:xfrm>
                      <a:prstGeom prst="rect">
                        <a:avLst/>
                      </a:prstGeom>
                      <a:noFill/>
                      <a:ln w="6350">
                        <a:noFill/>
                      </a:ln>
                      <a:effectLst/>
                    </wps:spPr>
                    <wps:txbx>
                      <w:txbxContent>
                        <w:p>
                          <w:pPr>
                            <w:pStyle w:val="4"/>
                            <w:ind w:right="360" w:firstLine="36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LNJWO7Q&#10;AAAABQEAAA8AAAAAAAAAAQAgAAAAIgAAAGRycy9kb3ducmV2LnhtbFBLAQIUABQAAAAIAIdO4kBz&#10;tes0KAIAAC0EAAAOAAAAAAAAAAEAIAAAAB8BAABkcnMvZTJvRG9jLnhtbFBLBQYAAAAABgAGAFkB&#10;AAC5BQAAAAA=&#10;">
              <v:fill on="f" focussize="0,0"/>
              <v:stroke on="f" weight="0.5pt"/>
              <v:imagedata o:title=""/>
              <o:lock v:ext="edit" aspectratio="f"/>
              <v:textbox inset="0mm,0mm,0mm,0mm" style="mso-fit-shape-to-text:t;">
                <w:txbxContent>
                  <w:p>
                    <w:pPr>
                      <w:pStyle w:val="4"/>
                      <w:ind w:right="360" w:firstLine="360"/>
                    </w:pP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604613"/>
    <w:rsid w:val="156046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spacing w:after="120"/>
      <w:ind w:left="420" w:leftChars="200" w:firstLine="420" w:firstLineChars="200"/>
    </w:pPr>
    <w:rPr>
      <w:rFonts w:ascii="Times New Roman" w:hAnsi="Times New Roman"/>
      <w:sz w:val="32"/>
      <w:szCs w:val="20"/>
      <w:lang w:val="en-US" w:eastAsia="zh-CN"/>
    </w:rPr>
  </w:style>
  <w:style w:type="paragraph" w:styleId="3">
    <w:name w:val="Body Text Indent"/>
    <w:basedOn w:val="1"/>
    <w:next w:val="1"/>
    <w:qFormat/>
    <w:uiPriority w:val="0"/>
    <w:pPr>
      <w:ind w:firstLine="198" w:firstLineChars="198"/>
    </w:pPr>
    <w:rPr>
      <w:rFonts w:ascii="Calibri" w:hAnsi="Calibri"/>
      <w:sz w:val="28"/>
      <w:szCs w:val="24"/>
    </w:rPr>
  </w:style>
  <w:style w:type="paragraph" w:styleId="4">
    <w:name w:val="footer"/>
    <w:basedOn w:val="1"/>
    <w:qFormat/>
    <w:uiPriority w:val="0"/>
    <w:pPr>
      <w:tabs>
        <w:tab w:val="center" w:pos="4153"/>
        <w:tab w:val="right" w:pos="8306"/>
      </w:tabs>
      <w:snapToGrid w:val="0"/>
      <w:jc w:val="left"/>
    </w:pPr>
    <w:rPr>
      <w:sz w:val="18"/>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2023-07-10T01:40:00Z</dcterms:created>
  <dc:creator>韵～</dc:creator>
  <cp:lastModifiedBy>韵～</cp:lastModifiedBy>
  <dcterms:modified xsi:type="dcterms:W3CDTF">2023-07-10T01:57:12Z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